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2E" w:rsidRDefault="00332D40">
      <w:pPr>
        <w:rPr>
          <w:rFonts w:ascii="Helvetica" w:hAnsi="Helvetica"/>
          <w:b/>
          <w:lang w:val="en-GB"/>
        </w:rPr>
      </w:pPr>
      <w:r w:rsidRPr="006F4A6C">
        <w:rPr>
          <w:rFonts w:ascii="Helvetica" w:hAnsi="Helvetica"/>
          <w:b/>
          <w:lang w:val="en-GB"/>
        </w:rPr>
        <w:t>Belle II PXD EVO Meeting</w:t>
      </w:r>
    </w:p>
    <w:p w:rsidR="00E70CB1" w:rsidRDefault="00E70CB1">
      <w:pPr>
        <w:rPr>
          <w:rFonts w:ascii="Helvetica" w:hAnsi="Helvetica"/>
          <w:b/>
          <w:lang w:val="en-GB"/>
        </w:rPr>
      </w:pPr>
    </w:p>
    <w:p w:rsidR="00332D40" w:rsidRPr="006F4A6C" w:rsidRDefault="00477115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26</w:t>
      </w:r>
      <w:r w:rsidR="00F836E2">
        <w:rPr>
          <w:rFonts w:ascii="Helvetica" w:hAnsi="Helvetica"/>
          <w:lang w:val="en-GB"/>
        </w:rPr>
        <w:t>.4</w:t>
      </w:r>
      <w:r w:rsidR="007875EF">
        <w:rPr>
          <w:rFonts w:ascii="Helvetica" w:hAnsi="Helvetica"/>
          <w:lang w:val="en-GB"/>
        </w:rPr>
        <w:t>.2011</w:t>
      </w:r>
    </w:p>
    <w:p w:rsidR="00332D40" w:rsidRPr="006F4A6C" w:rsidRDefault="00332D40">
      <w:pPr>
        <w:rPr>
          <w:rFonts w:ascii="Helvetica" w:hAnsi="Helvetica"/>
          <w:lang w:val="en-GB"/>
        </w:rPr>
      </w:pPr>
    </w:p>
    <w:p w:rsidR="00BD570F" w:rsidRPr="00477115" w:rsidRDefault="000E2468" w:rsidP="00BD570F">
      <w:pPr>
        <w:rPr>
          <w:rFonts w:ascii="Helvetica" w:hAnsi="Helvetica"/>
          <w:lang w:val="en-GB"/>
        </w:rPr>
      </w:pPr>
      <w:r w:rsidRPr="00477115">
        <w:rPr>
          <w:rFonts w:ascii="Helvetica" w:hAnsi="Helvetica"/>
          <w:lang w:val="en-GB"/>
        </w:rPr>
        <w:t>Present</w:t>
      </w:r>
      <w:r w:rsidR="00D34B1E" w:rsidRPr="00477115">
        <w:rPr>
          <w:rFonts w:ascii="Helvetica" w:hAnsi="Helvetica"/>
          <w:lang w:val="en-GB"/>
        </w:rPr>
        <w:t>:</w:t>
      </w:r>
    </w:p>
    <w:p w:rsidR="00BD570F" w:rsidRPr="00477115" w:rsidRDefault="00BD570F" w:rsidP="00BD570F">
      <w:pPr>
        <w:rPr>
          <w:rFonts w:ascii="Helvetica" w:hAnsi="Helvetica"/>
          <w:lang w:val="en-GB"/>
        </w:rPr>
      </w:pPr>
    </w:p>
    <w:tbl>
      <w:tblPr>
        <w:tblW w:w="4797" w:type="pct"/>
        <w:tblCellSpacing w:w="15" w:type="dxa"/>
        <w:tblBorders>
          <w:bottom w:val="dashed" w:sz="6" w:space="0" w:color="999999"/>
        </w:tblBorders>
        <w:tblCellMar>
          <w:top w:w="15" w:type="dxa"/>
          <w:left w:w="20" w:type="dxa"/>
          <w:bottom w:w="15" w:type="dxa"/>
          <w:right w:w="15" w:type="dxa"/>
        </w:tblCellMar>
        <w:tblLook w:val="04A0"/>
      </w:tblPr>
      <w:tblGrid>
        <w:gridCol w:w="8795"/>
      </w:tblGrid>
      <w:tr w:rsidR="001D4105" w:rsidRPr="001D4105" w:rsidTr="001D4105">
        <w:trPr>
          <w:trHeight w:val="1844"/>
          <w:tblCellSpacing w:w="15" w:type="dxa"/>
        </w:trPr>
        <w:tc>
          <w:tcPr>
            <w:tcW w:w="4966" w:type="pct"/>
            <w:vAlign w:val="center"/>
            <w:hideMark/>
          </w:tcPr>
          <w:p w:rsidR="001D4105" w:rsidRPr="001D4105" w:rsidRDefault="001D4105" w:rsidP="00477115">
            <w:pPr>
              <w:spacing w:after="200"/>
              <w:rPr>
                <w:rStyle w:val="day"/>
                <w:bCs/>
                <w:lang w:val="en-US"/>
              </w:rPr>
            </w:pPr>
            <w:r w:rsidRPr="001D4105">
              <w:rPr>
                <w:rStyle w:val="day"/>
                <w:bCs/>
                <w:lang w:val="en-US"/>
              </w:rPr>
              <w:t>Carlos Mariñas</w:t>
            </w:r>
            <w:r>
              <w:rPr>
                <w:rStyle w:val="day"/>
                <w:bCs/>
                <w:lang w:val="en-US"/>
              </w:rPr>
              <w:t xml:space="preserve">, </w:t>
            </w:r>
            <w:r w:rsidRPr="001D4105">
              <w:rPr>
                <w:rStyle w:val="day"/>
                <w:bCs/>
                <w:lang w:val="en-US"/>
              </w:rPr>
              <w:t>Christian Kiesling</w:t>
            </w:r>
            <w:r>
              <w:rPr>
                <w:rStyle w:val="day"/>
                <w:bCs/>
                <w:lang w:val="en-US"/>
              </w:rPr>
              <w:t xml:space="preserve">, </w:t>
            </w:r>
            <w:r w:rsidRPr="001D4105">
              <w:rPr>
                <w:rStyle w:val="day"/>
                <w:bCs/>
                <w:lang w:val="en-US"/>
              </w:rPr>
              <w:t xml:space="preserve">David </w:t>
            </w:r>
            <w:proofErr w:type="spellStart"/>
            <w:r w:rsidRPr="001D4105">
              <w:rPr>
                <w:rStyle w:val="day"/>
                <w:bCs/>
                <w:lang w:val="en-US"/>
              </w:rPr>
              <w:t>Münchow</w:t>
            </w:r>
            <w:proofErr w:type="spellEnd"/>
            <w:r>
              <w:rPr>
                <w:rStyle w:val="day"/>
                <w:bCs/>
                <w:lang w:val="en-US"/>
              </w:rPr>
              <w:t xml:space="preserve">, </w:t>
            </w:r>
            <w:r w:rsidRPr="001D4105">
              <w:rPr>
                <w:rStyle w:val="day"/>
                <w:bCs/>
                <w:lang w:val="en-US"/>
              </w:rPr>
              <w:t>Jochen Knopf</w:t>
            </w:r>
            <w:r>
              <w:rPr>
                <w:rStyle w:val="day"/>
                <w:bCs/>
                <w:lang w:val="en-US"/>
              </w:rPr>
              <w:t xml:space="preserve">, </w:t>
            </w:r>
            <w:r w:rsidRPr="001D4105">
              <w:rPr>
                <w:rStyle w:val="day"/>
                <w:bCs/>
                <w:lang w:val="en-US"/>
              </w:rPr>
              <w:t>Jelena Ninkovic</w:t>
            </w:r>
            <w:r>
              <w:rPr>
                <w:rStyle w:val="day"/>
                <w:bCs/>
                <w:lang w:val="en-US"/>
              </w:rPr>
              <w:t xml:space="preserve">, </w:t>
            </w:r>
            <w:proofErr w:type="spellStart"/>
            <w:r w:rsidRPr="001D4105">
              <w:rPr>
                <w:rStyle w:val="day"/>
                <w:bCs/>
                <w:lang w:val="en-US"/>
              </w:rPr>
              <w:t>Shuji</w:t>
            </w:r>
            <w:proofErr w:type="spellEnd"/>
            <w:r w:rsidRPr="001D4105">
              <w:rPr>
                <w:rStyle w:val="day"/>
                <w:bCs/>
                <w:lang w:val="en-US"/>
              </w:rPr>
              <w:t xml:space="preserve"> Tanaka</w:t>
            </w:r>
            <w:r>
              <w:rPr>
                <w:rStyle w:val="day"/>
                <w:bCs/>
                <w:lang w:val="en-US"/>
              </w:rPr>
              <w:t xml:space="preserve">, </w:t>
            </w:r>
            <w:r w:rsidRPr="001D4105">
              <w:rPr>
                <w:rStyle w:val="day"/>
                <w:bCs/>
                <w:lang w:val="en-US"/>
              </w:rPr>
              <w:t xml:space="preserve">H.J. </w:t>
            </w:r>
            <w:proofErr w:type="spellStart"/>
            <w:r w:rsidRPr="001D4105">
              <w:rPr>
                <w:rStyle w:val="day"/>
                <w:bCs/>
                <w:lang w:val="en-US"/>
              </w:rPr>
              <w:t>Simonis</w:t>
            </w:r>
            <w:proofErr w:type="spellEnd"/>
            <w:r>
              <w:rPr>
                <w:rStyle w:val="day"/>
                <w:bCs/>
                <w:lang w:val="en-US"/>
              </w:rPr>
              <w:t xml:space="preserve">, </w:t>
            </w:r>
            <w:r w:rsidRPr="001D4105">
              <w:rPr>
                <w:rStyle w:val="day"/>
                <w:bCs/>
                <w:lang w:val="en-US"/>
              </w:rPr>
              <w:t xml:space="preserve"> </w:t>
            </w:r>
            <w:r w:rsidRPr="001D4105">
              <w:rPr>
                <w:rStyle w:val="day"/>
                <w:bCs/>
                <w:lang w:val="en-GB"/>
              </w:rPr>
              <w:t xml:space="preserve">Frank Simon, Stefan </w:t>
            </w:r>
            <w:proofErr w:type="spellStart"/>
            <w:r w:rsidRPr="001D4105">
              <w:rPr>
                <w:rStyle w:val="day"/>
                <w:bCs/>
                <w:lang w:val="en-GB"/>
              </w:rPr>
              <w:t>Rummel</w:t>
            </w:r>
            <w:proofErr w:type="spellEnd"/>
            <w:r w:rsidRPr="001D4105">
              <w:rPr>
                <w:rStyle w:val="day"/>
                <w:bCs/>
                <w:lang w:val="en-GB"/>
              </w:rPr>
              <w:t xml:space="preserve">, </w:t>
            </w:r>
            <w:proofErr w:type="spellStart"/>
            <w:r w:rsidRPr="001D4105">
              <w:rPr>
                <w:rStyle w:val="day"/>
                <w:bCs/>
                <w:lang w:val="en-GB"/>
              </w:rPr>
              <w:t>Zbynek</w:t>
            </w:r>
            <w:proofErr w:type="spellEnd"/>
            <w:r w:rsidRPr="001D4105">
              <w:rPr>
                <w:rStyle w:val="day"/>
                <w:bCs/>
                <w:lang w:val="en-GB"/>
              </w:rPr>
              <w:t xml:space="preserve"> </w:t>
            </w:r>
            <w:proofErr w:type="spellStart"/>
            <w:r w:rsidRPr="001D4105">
              <w:rPr>
                <w:rStyle w:val="day"/>
                <w:bCs/>
                <w:lang w:val="en-GB"/>
              </w:rPr>
              <w:t>Drasal</w:t>
            </w:r>
            <w:proofErr w:type="spellEnd"/>
            <w:r w:rsidRPr="001D4105">
              <w:rPr>
                <w:rStyle w:val="day"/>
                <w:bCs/>
                <w:lang w:val="en-GB"/>
              </w:rPr>
              <w:t xml:space="preserve">,  </w:t>
            </w:r>
            <w:proofErr w:type="spellStart"/>
            <w:r w:rsidRPr="001D4105">
              <w:rPr>
                <w:rStyle w:val="day"/>
                <w:bCs/>
                <w:lang w:val="en-GB"/>
              </w:rPr>
              <w:t>Jochen</w:t>
            </w:r>
            <w:proofErr w:type="spellEnd"/>
            <w:r w:rsidRPr="001D4105">
              <w:rPr>
                <w:rStyle w:val="day"/>
                <w:bCs/>
                <w:lang w:val="en-GB"/>
              </w:rPr>
              <w:t xml:space="preserve"> </w:t>
            </w:r>
            <w:proofErr w:type="spellStart"/>
            <w:r w:rsidRPr="001D4105">
              <w:rPr>
                <w:rStyle w:val="day"/>
                <w:bCs/>
                <w:lang w:val="en-GB"/>
              </w:rPr>
              <w:t>Schieck</w:t>
            </w:r>
            <w:proofErr w:type="spellEnd"/>
            <w:r w:rsidRPr="001D4105">
              <w:rPr>
                <w:rStyle w:val="day"/>
                <w:bCs/>
                <w:lang w:val="en-GB"/>
              </w:rPr>
              <w:t xml:space="preserve">, </w:t>
            </w:r>
            <w:proofErr w:type="spellStart"/>
            <w:r w:rsidRPr="001D4105">
              <w:rPr>
                <w:rStyle w:val="day"/>
                <w:bCs/>
                <w:lang w:val="en-GB"/>
              </w:rPr>
              <w:t>Soeren</w:t>
            </w:r>
            <w:proofErr w:type="spellEnd"/>
            <w:r w:rsidRPr="001D4105">
              <w:rPr>
                <w:rStyle w:val="day"/>
                <w:bCs/>
                <w:lang w:val="en-GB"/>
              </w:rPr>
              <w:t xml:space="preserve"> Lange, Manuel Koch, Philip </w:t>
            </w:r>
            <w:proofErr w:type="spellStart"/>
            <w:r w:rsidRPr="001D4105">
              <w:rPr>
                <w:rStyle w:val="day"/>
                <w:bCs/>
                <w:lang w:val="en-GB"/>
              </w:rPr>
              <w:t>Pütsch</w:t>
            </w:r>
            <w:proofErr w:type="spellEnd"/>
            <w:r w:rsidRPr="001D4105">
              <w:rPr>
                <w:rStyle w:val="day"/>
                <w:bCs/>
                <w:lang w:val="en-GB"/>
              </w:rPr>
              <w:t xml:space="preserve">, David </w:t>
            </w:r>
            <w:proofErr w:type="spellStart"/>
            <w:r w:rsidRPr="001D4105">
              <w:rPr>
                <w:rStyle w:val="day"/>
                <w:bCs/>
                <w:lang w:val="en-GB"/>
              </w:rPr>
              <w:t>Münchow</w:t>
            </w:r>
            <w:proofErr w:type="spellEnd"/>
            <w:r w:rsidRPr="001D4105">
              <w:rPr>
                <w:rStyle w:val="day"/>
                <w:bCs/>
                <w:lang w:val="en-GB"/>
              </w:rPr>
              <w:t xml:space="preserve">, </w:t>
            </w:r>
            <w:r>
              <w:rPr>
                <w:rStyle w:val="day"/>
                <w:bCs/>
                <w:lang w:val="en-US"/>
              </w:rPr>
              <w:t>Bartlomiej K</w:t>
            </w:r>
            <w:r w:rsidRPr="001D4105">
              <w:rPr>
                <w:rStyle w:val="day"/>
                <w:bCs/>
                <w:lang w:val="en-US"/>
              </w:rPr>
              <w:t>isielewski</w:t>
            </w:r>
            <w:r>
              <w:rPr>
                <w:rStyle w:val="day"/>
                <w:bCs/>
                <w:lang w:val="en-US"/>
              </w:rPr>
              <w:t xml:space="preserve">, </w:t>
            </w:r>
            <w:r w:rsidRPr="001D4105">
              <w:rPr>
                <w:rStyle w:val="day"/>
                <w:bCs/>
                <w:lang w:val="en-US"/>
              </w:rPr>
              <w:t>Martin Ritter</w:t>
            </w:r>
            <w:r>
              <w:rPr>
                <w:rStyle w:val="day"/>
                <w:bCs/>
                <w:lang w:val="en-US"/>
              </w:rPr>
              <w:t xml:space="preserve">, Jochen Schieck, </w:t>
            </w:r>
            <w:proofErr w:type="spellStart"/>
            <w:r w:rsidRPr="001D4105">
              <w:rPr>
                <w:rStyle w:val="day"/>
                <w:bCs/>
                <w:lang w:val="en-US"/>
              </w:rPr>
              <w:t>Zbynek</w:t>
            </w:r>
            <w:proofErr w:type="spellEnd"/>
            <w:r w:rsidRPr="001D4105">
              <w:rPr>
                <w:rStyle w:val="day"/>
                <w:bCs/>
                <w:lang w:val="en-US"/>
              </w:rPr>
              <w:t xml:space="preserve"> </w:t>
            </w:r>
            <w:proofErr w:type="spellStart"/>
            <w:r w:rsidRPr="001D4105">
              <w:rPr>
                <w:rStyle w:val="day"/>
                <w:bCs/>
                <w:lang w:val="en-US"/>
              </w:rPr>
              <w:t>Drasal</w:t>
            </w:r>
            <w:proofErr w:type="spellEnd"/>
            <w:r>
              <w:rPr>
                <w:rStyle w:val="day"/>
                <w:bCs/>
                <w:lang w:val="en-US"/>
              </w:rPr>
              <w:t>, Jelena Ninkovic, Hans-Günther Moser</w:t>
            </w:r>
          </w:p>
          <w:tbl>
            <w:tblPr>
              <w:tblW w:w="5000" w:type="pct"/>
              <w:tblCellSpacing w:w="15" w:type="dxa"/>
              <w:tblBorders>
                <w:bottom w:val="dashed" w:sz="6" w:space="0" w:color="999999"/>
              </w:tblBorders>
              <w:tblCellMar>
                <w:top w:w="15" w:type="dxa"/>
                <w:left w:w="20" w:type="dxa"/>
                <w:bottom w:w="15" w:type="dxa"/>
                <w:right w:w="15" w:type="dxa"/>
              </w:tblCellMar>
              <w:tblLook w:val="04A0"/>
            </w:tblPr>
            <w:tblGrid>
              <w:gridCol w:w="7124"/>
              <w:gridCol w:w="1576"/>
            </w:tblGrid>
            <w:tr w:rsidR="001A6976" w:rsidTr="001A69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6976" w:rsidRDefault="001A6976">
                  <w:pPr>
                    <w:spacing w:after="200"/>
                  </w:pPr>
                  <w:proofErr w:type="spellStart"/>
                  <w:r>
                    <w:rPr>
                      <w:rStyle w:val="day"/>
                      <w:b/>
                      <w:bCs/>
                    </w:rPr>
                    <w:t>Tuesday</w:t>
                  </w:r>
                  <w:proofErr w:type="spellEnd"/>
                  <w:r>
                    <w:rPr>
                      <w:rStyle w:val="day"/>
                      <w:b/>
                      <w:bCs/>
                    </w:rPr>
                    <w:t> 26 April 2011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6976" w:rsidRDefault="001A6976">
                  <w:pPr>
                    <w:spacing w:after="200"/>
                    <w:jc w:val="right"/>
                  </w:pPr>
                  <w:hyperlink r:id="rId5" w:anchor="top" w:history="1">
                    <w:r>
                      <w:rPr>
                        <w:rStyle w:val="Hyperlink"/>
                      </w:rPr>
                      <w:t>top</w:t>
                    </w:r>
                    <w:r>
                      <w:rPr>
                        <w:noProof/>
                        <w:color w:val="0000FF"/>
                        <w:lang w:eastAsia="de-DE"/>
                      </w:rPr>
                      <w:drawing>
                        <wp:inline distT="0" distB="0" distL="0" distR="0">
                          <wp:extent cx="85725" cy="85725"/>
                          <wp:effectExtent l="19050" t="0" r="9525" b="0"/>
                          <wp:docPr id="1" name="Picture 1" descr="top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op">
                                    <a:hlinkClick r:id="rId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bookmarkStart w:id="0" w:name="2011-04-26"/>
                  <w:bookmarkEnd w:id="0"/>
                  <w:r>
                    <w:t xml:space="preserve"> </w:t>
                  </w:r>
                </w:p>
              </w:tc>
            </w:tr>
          </w:tbl>
          <w:p w:rsidR="001A6976" w:rsidRDefault="001A6976" w:rsidP="001A6976">
            <w:pPr>
              <w:rPr>
                <w:vanish/>
              </w:rPr>
            </w:pPr>
          </w:p>
          <w:tbl>
            <w:tblPr>
              <w:tblW w:w="4750" w:type="pct"/>
              <w:tblCellSpacing w:w="0" w:type="dxa"/>
              <w:tblInd w:w="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65"/>
            </w:tblGrid>
            <w:tr w:rsidR="001A6976" w:rsidTr="001A697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8"/>
                    <w:gridCol w:w="7205"/>
                    <w:gridCol w:w="12"/>
                  </w:tblGrid>
                  <w:tr w:rsidR="001A69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A6976" w:rsidRDefault="001A6976">
                        <w:r>
                          <w:t>10:00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A6976" w:rsidRDefault="001A6976">
                        <w:proofErr w:type="spellStart"/>
                        <w:r>
                          <w:rPr>
                            <w:rStyle w:val="contribtitle"/>
                          </w:rPr>
                          <w:t>Ringberg</w:t>
                        </w:r>
                        <w:proofErr w:type="spellEnd"/>
                        <w:r>
                          <w:rPr>
                            <w:rStyle w:val="contribtitle"/>
                          </w:rPr>
                          <w:t xml:space="preserve"> Workshop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 (30') </w:t>
                        </w:r>
                        <w:r>
                          <w:t>(</w:t>
                        </w:r>
                        <w:hyperlink r:id="rId8" w:history="1">
                          <w:r>
                            <w:rPr>
                              <w:noProof/>
                              <w:color w:val="0000FF"/>
                              <w:lang w:eastAsia="de-DE"/>
                            </w:rPr>
                            <w:drawing>
                              <wp:inline distT="0" distB="0" distL="0" distR="0">
                                <wp:extent cx="190500" cy="104775"/>
                                <wp:effectExtent l="19050" t="0" r="0" b="0"/>
                                <wp:docPr id="2" name="Picture 2" descr="files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iles">
                                          <a:hlinkClick r:id="rId8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</w:rPr>
                            <w:t> </w:t>
                          </w:r>
                          <w:proofErr w:type="spellStart"/>
                          <w:r>
                            <w:rPr>
                              <w:rStyle w:val="Hyperlink"/>
                            </w:rPr>
                            <w:t>agenda</w:t>
                          </w:r>
                          <w:proofErr w:type="spellEnd"/>
                        </w:hyperlink>
                        <w:r>
                          <w:t xml:space="preserve">  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A6976" w:rsidRDefault="001A6976"/>
                    </w:tc>
                  </w:tr>
                </w:tbl>
                <w:p w:rsidR="001A6976" w:rsidRDefault="001A6976"/>
              </w:tc>
            </w:tr>
          </w:tbl>
          <w:p w:rsidR="001A6976" w:rsidRDefault="001A6976" w:rsidP="001A6976">
            <w:pPr>
              <w:rPr>
                <w:vanish/>
              </w:rPr>
            </w:pPr>
          </w:p>
          <w:tbl>
            <w:tblPr>
              <w:tblW w:w="4750" w:type="pct"/>
              <w:tblCellSpacing w:w="0" w:type="dxa"/>
              <w:tblInd w:w="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65"/>
            </w:tblGrid>
            <w:tr w:rsidR="001A6976" w:rsidTr="001A697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0"/>
                    <w:gridCol w:w="5747"/>
                    <w:gridCol w:w="1788"/>
                  </w:tblGrid>
                  <w:tr w:rsidR="001A69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A6976" w:rsidRDefault="001A6976">
                        <w:r>
                          <w:t>10:30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A6976" w:rsidRDefault="001A6976">
                        <w:r>
                          <w:rPr>
                            <w:rStyle w:val="contribtitle"/>
                          </w:rPr>
                          <w:t>AOB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 (20')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A6976" w:rsidRDefault="001A6976"/>
                    </w:tc>
                  </w:tr>
                  <w:tr w:rsidR="001A69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A6976" w:rsidRDefault="001A6976"/>
                    </w:tc>
                    <w:tc>
                      <w:tcPr>
                        <w:tcW w:w="0" w:type="auto"/>
                        <w:hideMark/>
                      </w:tcPr>
                      <w:p w:rsidR="001A6976" w:rsidRDefault="001A6976" w:rsidP="00F11B8F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</w:pPr>
                        <w:r>
                          <w:t xml:space="preserve">DCDB </w:t>
                        </w:r>
                        <w:proofErr w:type="spellStart"/>
                        <w:r>
                          <w:t>news</w:t>
                        </w:r>
                        <w:proofErr w:type="spellEnd"/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 (15') </w:t>
                        </w:r>
                        <w:r>
                          <w:t>(</w:t>
                        </w:r>
                        <w:hyperlink r:id="rId10" w:history="1">
                          <w:r>
                            <w:rPr>
                              <w:noProof/>
                              <w:color w:val="0000FF"/>
                              <w:lang w:eastAsia="de-DE"/>
                            </w:rPr>
                            <w:drawing>
                              <wp:inline distT="0" distB="0" distL="0" distR="0">
                                <wp:extent cx="190500" cy="104775"/>
                                <wp:effectExtent l="19050" t="0" r="0" b="0"/>
                                <wp:docPr id="3" name="Picture 3" descr="files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files">
                                          <a:hlinkClick r:id="rId10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</w:rPr>
                            <w:t> </w:t>
                          </w:r>
                          <w:proofErr w:type="spellStart"/>
                          <w:r>
                            <w:rPr>
                              <w:rStyle w:val="Hyperlink"/>
                            </w:rPr>
                            <w:t>Slides</w:t>
                          </w:r>
                          <w:proofErr w:type="spellEnd"/>
                        </w:hyperlink>
                        <w:r>
                          <w:t> </w:t>
                        </w:r>
                        <w:r>
                          <w:rPr>
                            <w:noProof/>
                            <w:color w:val="0000FF"/>
                            <w:lang w:eastAsia="de-DE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4" name="Picture 4" descr="pdf file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pdf file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  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A6976" w:rsidRDefault="001A6976">
                        <w:r>
                          <w:t>Jochen Knopf</w:t>
                        </w:r>
                      </w:p>
                    </w:tc>
                  </w:tr>
                </w:tbl>
                <w:p w:rsidR="001A6976" w:rsidRDefault="001A6976"/>
              </w:tc>
            </w:tr>
          </w:tbl>
          <w:p w:rsidR="001D4105" w:rsidRPr="001D4105" w:rsidRDefault="001D4105" w:rsidP="00477115">
            <w:pPr>
              <w:spacing w:after="200"/>
              <w:rPr>
                <w:lang w:val="en-US"/>
              </w:rPr>
            </w:pPr>
          </w:p>
        </w:tc>
      </w:tr>
    </w:tbl>
    <w:p w:rsidR="00BD570F" w:rsidRPr="001D4105" w:rsidRDefault="00BD570F" w:rsidP="00BD570F">
      <w:pPr>
        <w:rPr>
          <w:vanish/>
          <w:lang w:val="en-GB"/>
        </w:rPr>
      </w:pPr>
    </w:p>
    <w:p w:rsidR="00BD570F" w:rsidRPr="00BD570F" w:rsidRDefault="00BD570F" w:rsidP="00C03E14">
      <w:pPr>
        <w:rPr>
          <w:lang w:val="en-US"/>
        </w:rPr>
      </w:pPr>
    </w:p>
    <w:p w:rsidR="00FB66EF" w:rsidRPr="00D23D9F" w:rsidRDefault="00FB66EF" w:rsidP="00FB66EF">
      <w:pPr>
        <w:rPr>
          <w:lang w:val="en-GB"/>
        </w:rPr>
      </w:pPr>
    </w:p>
    <w:p w:rsidR="00D34B1E" w:rsidRPr="00BC40D5" w:rsidRDefault="00D34B1E" w:rsidP="00D34B1E">
      <w:pPr>
        <w:rPr>
          <w:vanish/>
          <w:lang w:val="en-US"/>
        </w:rPr>
      </w:pPr>
    </w:p>
    <w:p w:rsidR="00332D40" w:rsidRPr="00B21206" w:rsidRDefault="008F3C2D">
      <w:pPr>
        <w:rPr>
          <w:rFonts w:ascii="Helvetica" w:hAnsi="Helvetica"/>
          <w:lang w:val="en-GB"/>
        </w:rPr>
      </w:pPr>
      <w:r w:rsidRPr="00B21206">
        <w:rPr>
          <w:rFonts w:ascii="Helvetica" w:hAnsi="Helvetica"/>
          <w:lang w:val="en-GB"/>
        </w:rPr>
        <w:t>(http://indico.mppmu.mpg.de/indico</w:t>
      </w:r>
      <w:r w:rsidR="002E4BE2" w:rsidRPr="00B21206">
        <w:rPr>
          <w:rFonts w:ascii="Helvetica" w:hAnsi="Helvetica"/>
          <w:lang w:val="en-GB"/>
        </w:rPr>
        <w:t>/conferenceDisplay.py?conf</w:t>
      </w:r>
      <w:r w:rsidR="001A6976">
        <w:rPr>
          <w:rFonts w:ascii="Helvetica" w:hAnsi="Helvetica"/>
          <w:lang w:val="en-GB"/>
        </w:rPr>
        <w:t>Id=127</w:t>
      </w:r>
      <w:r w:rsidR="00FD6830">
        <w:rPr>
          <w:rFonts w:ascii="Helvetica" w:hAnsi="Helvetica"/>
          <w:lang w:val="en-GB"/>
        </w:rPr>
        <w:t>0</w:t>
      </w:r>
      <w:r w:rsidR="006F4A6C" w:rsidRPr="00B21206">
        <w:rPr>
          <w:rFonts w:ascii="Helvetica" w:hAnsi="Helvetica"/>
          <w:lang w:val="en-GB"/>
        </w:rPr>
        <w:t>)</w:t>
      </w:r>
    </w:p>
    <w:p w:rsidR="008F3C2D" w:rsidRPr="00B21206" w:rsidRDefault="008F3C2D">
      <w:pPr>
        <w:rPr>
          <w:rFonts w:ascii="Helvetica" w:hAnsi="Helvetica"/>
          <w:lang w:val="en-GB"/>
        </w:rPr>
      </w:pPr>
    </w:p>
    <w:p w:rsidR="00505B5F" w:rsidRPr="00ED2C58" w:rsidRDefault="001A6976" w:rsidP="00F11B8F">
      <w:pPr>
        <w:pStyle w:val="ListParagraph"/>
        <w:numPr>
          <w:ilvl w:val="0"/>
          <w:numId w:val="1"/>
        </w:numPr>
        <w:rPr>
          <w:rFonts w:ascii="Helvetica" w:hAnsi="Helvetica"/>
          <w:b/>
          <w:lang w:val="en-GB"/>
        </w:rPr>
      </w:pPr>
      <w:r w:rsidRPr="00ED2C58">
        <w:rPr>
          <w:rFonts w:ascii="Helvetica" w:hAnsi="Helvetica"/>
          <w:b/>
          <w:lang w:val="en-GB"/>
        </w:rPr>
        <w:t xml:space="preserve">Preparation </w:t>
      </w:r>
      <w:proofErr w:type="spellStart"/>
      <w:r w:rsidRPr="00ED2C58">
        <w:rPr>
          <w:rFonts w:ascii="Helvetica" w:hAnsi="Helvetica"/>
          <w:b/>
          <w:lang w:val="en-GB"/>
        </w:rPr>
        <w:t>Ringberg</w:t>
      </w:r>
      <w:proofErr w:type="spellEnd"/>
      <w:r w:rsidRPr="00ED2C58">
        <w:rPr>
          <w:rFonts w:ascii="Helvetica" w:hAnsi="Helvetica"/>
          <w:b/>
          <w:lang w:val="en-GB"/>
        </w:rPr>
        <w:t xml:space="preserve"> Meeting</w:t>
      </w:r>
      <w:r w:rsidR="00BD570F" w:rsidRPr="00ED2C58">
        <w:rPr>
          <w:rFonts w:ascii="Helvetica" w:hAnsi="Helvetica"/>
          <w:b/>
          <w:lang w:val="en-GB"/>
        </w:rPr>
        <w:t xml:space="preserve"> </w:t>
      </w:r>
    </w:p>
    <w:p w:rsidR="001A6976" w:rsidRDefault="001A6976" w:rsidP="001A6976">
      <w:pPr>
        <w:rPr>
          <w:rFonts w:ascii="Helvetica" w:hAnsi="Helvetica"/>
          <w:lang w:val="en-GB"/>
        </w:rPr>
      </w:pPr>
    </w:p>
    <w:p w:rsidR="001A6976" w:rsidRDefault="001A6976" w:rsidP="001A6976">
      <w:pPr>
        <w:ind w:left="708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The agenda can be found at:</w:t>
      </w:r>
    </w:p>
    <w:p w:rsidR="001A6976" w:rsidRDefault="00ED2C58" w:rsidP="001A6976">
      <w:pPr>
        <w:ind w:left="708"/>
        <w:rPr>
          <w:rFonts w:ascii="Helvetica" w:hAnsi="Helvetica"/>
          <w:lang w:val="en-GB"/>
        </w:rPr>
      </w:pPr>
      <w:hyperlink r:id="rId13" w:history="1">
        <w:r w:rsidRPr="00B27D41">
          <w:rPr>
            <w:rStyle w:val="Hyperlink"/>
            <w:rFonts w:ascii="Helvetica" w:hAnsi="Helvetica"/>
            <w:sz w:val="24"/>
            <w:szCs w:val="24"/>
            <w:lang w:val="en-GB"/>
          </w:rPr>
          <w:t>http://indico.mppmu.mpg.de/indico/conferenceDisplay.py?confId=1249</w:t>
        </w:r>
      </w:hyperlink>
    </w:p>
    <w:p w:rsidR="00ED2C58" w:rsidRDefault="00ED2C58" w:rsidP="001A6976">
      <w:pPr>
        <w:ind w:left="708"/>
        <w:rPr>
          <w:rFonts w:ascii="Helvetica" w:hAnsi="Helvetica"/>
          <w:lang w:val="en-GB"/>
        </w:rPr>
      </w:pPr>
    </w:p>
    <w:p w:rsidR="00ED2C58" w:rsidRDefault="00ED2C58" w:rsidP="001A6976">
      <w:pPr>
        <w:ind w:left="708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The session convenors present (C. </w:t>
      </w:r>
      <w:proofErr w:type="spellStart"/>
      <w:r>
        <w:rPr>
          <w:rFonts w:ascii="Helvetica" w:hAnsi="Helvetica"/>
          <w:lang w:val="en-GB"/>
        </w:rPr>
        <w:t>Kiesling</w:t>
      </w:r>
      <w:proofErr w:type="spellEnd"/>
      <w:r>
        <w:rPr>
          <w:rFonts w:ascii="Helvetica" w:hAnsi="Helvetica"/>
          <w:lang w:val="en-GB"/>
        </w:rPr>
        <w:t xml:space="preserve">, S. </w:t>
      </w:r>
      <w:proofErr w:type="spellStart"/>
      <w:r>
        <w:rPr>
          <w:rFonts w:ascii="Helvetica" w:hAnsi="Helvetica"/>
          <w:lang w:val="en-GB"/>
        </w:rPr>
        <w:t>Rummel</w:t>
      </w:r>
      <w:proofErr w:type="spellEnd"/>
      <w:r>
        <w:rPr>
          <w:rFonts w:ascii="Helvetica" w:hAnsi="Helvetica"/>
          <w:lang w:val="en-GB"/>
        </w:rPr>
        <w:t xml:space="preserve">, </w:t>
      </w:r>
      <w:proofErr w:type="gramStart"/>
      <w:r>
        <w:rPr>
          <w:rFonts w:ascii="Helvetica" w:hAnsi="Helvetica"/>
          <w:lang w:val="en-GB"/>
        </w:rPr>
        <w:t>H</w:t>
      </w:r>
      <w:proofErr w:type="gramEnd"/>
      <w:r>
        <w:rPr>
          <w:rFonts w:ascii="Helvetica" w:hAnsi="Helvetica"/>
          <w:lang w:val="en-GB"/>
        </w:rPr>
        <w:t xml:space="preserve">.-J. </w:t>
      </w:r>
      <w:proofErr w:type="spellStart"/>
      <w:proofErr w:type="gramStart"/>
      <w:r>
        <w:rPr>
          <w:rFonts w:ascii="Helvetica" w:hAnsi="Helvetica"/>
          <w:lang w:val="en-GB"/>
        </w:rPr>
        <w:t>Simonis</w:t>
      </w:r>
      <w:proofErr w:type="spellEnd"/>
      <w:r>
        <w:rPr>
          <w:rFonts w:ascii="Helvetica" w:hAnsi="Helvetica"/>
          <w:lang w:val="en-GB"/>
        </w:rPr>
        <w:t xml:space="preserve">, J. </w:t>
      </w:r>
      <w:proofErr w:type="spellStart"/>
      <w:r>
        <w:rPr>
          <w:rFonts w:ascii="Helvetica" w:hAnsi="Helvetica"/>
          <w:lang w:val="en-GB"/>
        </w:rPr>
        <w:t>Ninkovic</w:t>
      </w:r>
      <w:proofErr w:type="spellEnd"/>
      <w:r>
        <w:rPr>
          <w:rFonts w:ascii="Helvetica" w:hAnsi="Helvetica"/>
          <w:lang w:val="en-GB"/>
        </w:rPr>
        <w:t>, S. Lange, H.-G.</w:t>
      </w:r>
      <w:proofErr w:type="gramEnd"/>
      <w:r>
        <w:rPr>
          <w:rFonts w:ascii="Helvetica" w:hAnsi="Helvetica"/>
          <w:lang w:val="en-GB"/>
        </w:rPr>
        <w:t xml:space="preserve"> Moser) confirmed the session data. </w:t>
      </w:r>
      <w:proofErr w:type="spellStart"/>
      <w:r>
        <w:rPr>
          <w:rFonts w:ascii="Helvetica" w:hAnsi="Helvetica"/>
          <w:lang w:val="en-GB"/>
        </w:rPr>
        <w:t>Sören</w:t>
      </w:r>
      <w:proofErr w:type="spellEnd"/>
      <w:r>
        <w:rPr>
          <w:rFonts w:ascii="Helvetica" w:hAnsi="Helvetica"/>
          <w:lang w:val="en-GB"/>
        </w:rPr>
        <w:t xml:space="preserve"> Lange (DAQ) requested 30 minutes more, which can be accommodated by shortening the coffee break and the technical coordination session. </w:t>
      </w:r>
    </w:p>
    <w:p w:rsidR="00ED2C58" w:rsidRDefault="00ED2C58" w:rsidP="001A6976">
      <w:pPr>
        <w:ind w:left="708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Christian </w:t>
      </w:r>
      <w:proofErr w:type="spellStart"/>
      <w:r>
        <w:rPr>
          <w:rFonts w:ascii="Helvetica" w:hAnsi="Helvetica"/>
          <w:lang w:val="en-GB"/>
        </w:rPr>
        <w:t>Kiesling</w:t>
      </w:r>
      <w:proofErr w:type="spellEnd"/>
      <w:r>
        <w:rPr>
          <w:rFonts w:ascii="Helvetica" w:hAnsi="Helvetica"/>
          <w:lang w:val="en-GB"/>
        </w:rPr>
        <w:t xml:space="preserve"> (</w:t>
      </w:r>
      <w:proofErr w:type="spellStart"/>
      <w:r>
        <w:rPr>
          <w:rFonts w:ascii="Helvetica" w:hAnsi="Helvetica"/>
          <w:lang w:val="en-GB"/>
        </w:rPr>
        <w:t>Vertexing</w:t>
      </w:r>
      <w:proofErr w:type="spellEnd"/>
      <w:r>
        <w:rPr>
          <w:rFonts w:ascii="Helvetica" w:hAnsi="Helvetica"/>
          <w:lang w:val="en-GB"/>
        </w:rPr>
        <w:t>/Tracking Performance) is afraid that the time might not be sufficient.</w:t>
      </w:r>
    </w:p>
    <w:p w:rsidR="00ED2C58" w:rsidRDefault="00ED2C58" w:rsidP="001A6976">
      <w:pPr>
        <w:ind w:left="708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Christian will circulate an Email to all convenors asking for confirmation.</w:t>
      </w:r>
    </w:p>
    <w:p w:rsidR="00ED2C58" w:rsidRDefault="00ED2C58" w:rsidP="001A6976">
      <w:pPr>
        <w:ind w:left="708"/>
        <w:rPr>
          <w:rFonts w:ascii="Helvetica" w:hAnsi="Helvetica"/>
          <w:lang w:val="en-GB"/>
        </w:rPr>
      </w:pPr>
    </w:p>
    <w:p w:rsidR="00ED2C58" w:rsidRDefault="00ED2C58" w:rsidP="001A6976">
      <w:pPr>
        <w:ind w:left="708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We should foresee time to report on the CO2 cooling status (meeting at CERN on May 2</w:t>
      </w:r>
      <w:r w:rsidRPr="00ED2C58">
        <w:rPr>
          <w:rFonts w:ascii="Helvetica" w:hAnsi="Helvetica"/>
          <w:vertAlign w:val="superscript"/>
          <w:lang w:val="en-GB"/>
        </w:rPr>
        <w:t>nd</w:t>
      </w:r>
      <w:r>
        <w:rPr>
          <w:rFonts w:ascii="Helvetica" w:hAnsi="Helvetica"/>
          <w:lang w:val="en-GB"/>
        </w:rPr>
        <w:t>) and the installation meeting at Vienna (May 5), probably in ‘Technical Coordination.</w:t>
      </w:r>
    </w:p>
    <w:p w:rsidR="001A6976" w:rsidRPr="001A6976" w:rsidRDefault="001A6976" w:rsidP="001A6976">
      <w:pPr>
        <w:ind w:left="708"/>
        <w:rPr>
          <w:rFonts w:ascii="Helvetica" w:hAnsi="Helvetica"/>
          <w:lang w:val="en-GB"/>
        </w:rPr>
      </w:pPr>
    </w:p>
    <w:p w:rsidR="00DB635D" w:rsidRDefault="00DB635D" w:rsidP="00DB635D">
      <w:pPr>
        <w:pStyle w:val="ListParagraph"/>
        <w:rPr>
          <w:rFonts w:ascii="Helvetica" w:hAnsi="Helvetica"/>
          <w:b/>
          <w:lang w:val="en-GB"/>
        </w:rPr>
      </w:pPr>
    </w:p>
    <w:p w:rsidR="00C66630" w:rsidRPr="00DB635D" w:rsidRDefault="00C66630" w:rsidP="00F11B8F">
      <w:pPr>
        <w:pStyle w:val="ListParagraph"/>
        <w:numPr>
          <w:ilvl w:val="0"/>
          <w:numId w:val="1"/>
        </w:numPr>
        <w:rPr>
          <w:rFonts w:ascii="Helvetica" w:hAnsi="Helvetica"/>
          <w:b/>
          <w:lang w:val="en-GB"/>
        </w:rPr>
      </w:pPr>
      <w:r w:rsidRPr="00DB635D">
        <w:rPr>
          <w:rFonts w:ascii="Helvetica" w:hAnsi="Helvetica"/>
          <w:b/>
          <w:lang w:val="en-GB"/>
        </w:rPr>
        <w:t>AOB</w:t>
      </w:r>
    </w:p>
    <w:p w:rsidR="00027ADF" w:rsidRPr="00027ADF" w:rsidRDefault="00027ADF" w:rsidP="00027ADF">
      <w:pPr>
        <w:ind w:left="720"/>
        <w:rPr>
          <w:rFonts w:ascii="Helvetica" w:hAnsi="Helvetica"/>
          <w:b/>
          <w:lang w:val="en-GB"/>
        </w:rPr>
      </w:pPr>
    </w:p>
    <w:p w:rsidR="00A81337" w:rsidRPr="00F11B8F" w:rsidRDefault="00ED2C58" w:rsidP="00F11B8F">
      <w:pPr>
        <w:pStyle w:val="ListParagraph"/>
        <w:numPr>
          <w:ilvl w:val="0"/>
          <w:numId w:val="3"/>
        </w:numPr>
        <w:rPr>
          <w:rFonts w:ascii="Helvetica" w:hAnsi="Helvetica"/>
          <w:lang w:val="en-GB"/>
        </w:rPr>
      </w:pPr>
      <w:proofErr w:type="spellStart"/>
      <w:r w:rsidRPr="00F11B8F">
        <w:rPr>
          <w:rFonts w:ascii="Helvetica" w:hAnsi="Helvetica"/>
          <w:lang w:val="en-GB"/>
        </w:rPr>
        <w:t>Sören</w:t>
      </w:r>
      <w:proofErr w:type="spellEnd"/>
      <w:r w:rsidRPr="00F11B8F">
        <w:rPr>
          <w:rFonts w:ascii="Helvetica" w:hAnsi="Helvetica"/>
          <w:lang w:val="en-GB"/>
        </w:rPr>
        <w:t xml:space="preserve"> Lange reported that the company asked to deliver the firmware for the PC solution cannot deliver. This might rule out this option. </w:t>
      </w:r>
      <w:proofErr w:type="spellStart"/>
      <w:r w:rsidRPr="00F11B8F">
        <w:rPr>
          <w:rFonts w:ascii="Helvetica" w:hAnsi="Helvetica"/>
          <w:lang w:val="en-GB"/>
        </w:rPr>
        <w:t>Howeverm</w:t>
      </w:r>
      <w:proofErr w:type="spellEnd"/>
      <w:r w:rsidRPr="00F11B8F">
        <w:rPr>
          <w:rFonts w:ascii="Helvetica" w:hAnsi="Helvetica"/>
          <w:lang w:val="en-GB"/>
        </w:rPr>
        <w:t xml:space="preserve"> the decision is not </w:t>
      </w:r>
      <w:proofErr w:type="gramStart"/>
      <w:r w:rsidRPr="00F11B8F">
        <w:rPr>
          <w:rFonts w:ascii="Helvetica" w:hAnsi="Helvetica"/>
          <w:lang w:val="en-GB"/>
        </w:rPr>
        <w:t>anticipated,</w:t>
      </w:r>
      <w:proofErr w:type="gramEnd"/>
      <w:r w:rsidRPr="00F11B8F">
        <w:rPr>
          <w:rFonts w:ascii="Helvetica" w:hAnsi="Helvetica"/>
          <w:lang w:val="en-GB"/>
        </w:rPr>
        <w:t xml:space="preserve"> the situation will be discussed </w:t>
      </w:r>
      <w:r w:rsidR="00F11B8F" w:rsidRPr="00F11B8F">
        <w:rPr>
          <w:rFonts w:ascii="Helvetica" w:hAnsi="Helvetica"/>
          <w:lang w:val="en-GB"/>
        </w:rPr>
        <w:t xml:space="preserve">in the DAQ meeting at </w:t>
      </w:r>
      <w:proofErr w:type="spellStart"/>
      <w:r w:rsidR="00F11B8F" w:rsidRPr="00F11B8F">
        <w:rPr>
          <w:rFonts w:ascii="Helvetica" w:hAnsi="Helvetica"/>
          <w:lang w:val="en-GB"/>
        </w:rPr>
        <w:t>Münzenberg</w:t>
      </w:r>
      <w:proofErr w:type="spellEnd"/>
      <w:r w:rsidR="00F11B8F" w:rsidRPr="00F11B8F">
        <w:rPr>
          <w:rFonts w:ascii="Helvetica" w:hAnsi="Helvetica"/>
          <w:lang w:val="en-GB"/>
        </w:rPr>
        <w:t xml:space="preserve"> June 9/10.</w:t>
      </w:r>
    </w:p>
    <w:p w:rsidR="00F11B8F" w:rsidRDefault="00F11B8F" w:rsidP="008A35B0">
      <w:pPr>
        <w:ind w:left="708"/>
        <w:rPr>
          <w:rFonts w:ascii="Helvetica" w:hAnsi="Helvetica"/>
          <w:lang w:val="en-GB"/>
        </w:rPr>
      </w:pPr>
    </w:p>
    <w:p w:rsidR="00F11B8F" w:rsidRPr="00F11B8F" w:rsidRDefault="00F11B8F" w:rsidP="00F11B8F">
      <w:pPr>
        <w:pStyle w:val="ListParagraph"/>
        <w:numPr>
          <w:ilvl w:val="0"/>
          <w:numId w:val="3"/>
        </w:numPr>
        <w:rPr>
          <w:rFonts w:ascii="Helvetica" w:hAnsi="Helvetica"/>
          <w:lang w:val="en-GB"/>
        </w:rPr>
      </w:pPr>
      <w:proofErr w:type="spellStart"/>
      <w:r w:rsidRPr="00F11B8F">
        <w:rPr>
          <w:rFonts w:ascii="Helvetica" w:hAnsi="Helvetica"/>
          <w:lang w:val="en-GB"/>
        </w:rPr>
        <w:t>Jochen</w:t>
      </w:r>
      <w:proofErr w:type="spellEnd"/>
      <w:r w:rsidRPr="00F11B8F">
        <w:rPr>
          <w:rFonts w:ascii="Helvetica" w:hAnsi="Helvetica"/>
          <w:lang w:val="en-GB"/>
        </w:rPr>
        <w:t xml:space="preserve"> Knopf reported on latest measurements of the DCD-B. The TIA feedback resistor was changed from 30kOhm to 60kOhm which reduced the noise by a factor of two (at 100ns </w:t>
      </w:r>
      <w:proofErr w:type="gramStart"/>
      <w:r w:rsidRPr="00F11B8F">
        <w:rPr>
          <w:rFonts w:ascii="Helvetica" w:hAnsi="Helvetica"/>
          <w:lang w:val="en-GB"/>
        </w:rPr>
        <w:t>sampling !</w:t>
      </w:r>
      <w:proofErr w:type="gramEnd"/>
      <w:r w:rsidRPr="00F11B8F">
        <w:rPr>
          <w:rFonts w:ascii="Helvetica" w:hAnsi="Helvetica"/>
          <w:lang w:val="en-GB"/>
        </w:rPr>
        <w:t>) to 100nA. This makes the DCD-B perfectly useful for DEPFET tests.</w:t>
      </w:r>
    </w:p>
    <w:p w:rsidR="00F11B8F" w:rsidRPr="00F11B8F" w:rsidRDefault="00F11B8F" w:rsidP="00F11B8F">
      <w:pPr>
        <w:ind w:left="1416"/>
        <w:rPr>
          <w:rFonts w:ascii="Helvetica" w:hAnsi="Helvetica"/>
          <w:lang w:val="en-GB"/>
        </w:rPr>
      </w:pPr>
      <w:r w:rsidRPr="00F11B8F">
        <w:rPr>
          <w:rFonts w:ascii="Helvetica" w:hAnsi="Helvetica"/>
          <w:lang w:val="en-GB"/>
        </w:rPr>
        <w:lastRenderedPageBreak/>
        <w:t>In addition it could be demonstrated that the DAQ for pedestal compensation works.</w:t>
      </w:r>
    </w:p>
    <w:p w:rsidR="008A35B0" w:rsidRDefault="008A35B0" w:rsidP="008A35B0">
      <w:pPr>
        <w:ind w:left="708"/>
        <w:rPr>
          <w:rFonts w:ascii="Helvetica" w:hAnsi="Helvetica"/>
          <w:lang w:val="en-GB"/>
        </w:rPr>
      </w:pPr>
    </w:p>
    <w:p w:rsidR="00545B07" w:rsidRDefault="00970305" w:rsidP="00F11B8F">
      <w:pPr>
        <w:pStyle w:val="ListParagraph"/>
        <w:numPr>
          <w:ilvl w:val="0"/>
          <w:numId w:val="3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Next meeting: May 31</w:t>
      </w:r>
      <w:r w:rsidR="00507CFC">
        <w:rPr>
          <w:rFonts w:ascii="Helvetica" w:hAnsi="Helvetica"/>
          <w:lang w:val="en-GB"/>
        </w:rPr>
        <w:t xml:space="preserve"> (Tuesday</w:t>
      </w:r>
      <w:r w:rsidR="004D5403">
        <w:rPr>
          <w:rFonts w:ascii="Helvetica" w:hAnsi="Helvetica"/>
          <w:lang w:val="en-GB"/>
        </w:rPr>
        <w:t>)</w:t>
      </w:r>
      <w:r w:rsidR="00545B07" w:rsidRPr="00837CAF">
        <w:rPr>
          <w:rFonts w:ascii="Helvetica" w:hAnsi="Helvetica"/>
          <w:lang w:val="en-GB"/>
        </w:rPr>
        <w:t xml:space="preserve"> 10:00</w:t>
      </w:r>
      <w:r w:rsidR="00E34D14" w:rsidRPr="00837CAF">
        <w:rPr>
          <w:rFonts w:ascii="Helvetica" w:hAnsi="Helvetica"/>
          <w:lang w:val="en-GB"/>
        </w:rPr>
        <w:t xml:space="preserve"> </w:t>
      </w:r>
    </w:p>
    <w:p w:rsidR="00F80C1F" w:rsidRPr="00837CAF" w:rsidRDefault="00F80C1F" w:rsidP="00F11B8F">
      <w:pPr>
        <w:pStyle w:val="ListParagraph"/>
        <w:ind w:left="1428"/>
        <w:rPr>
          <w:rFonts w:ascii="Helvetica" w:hAnsi="Helvetica"/>
          <w:lang w:val="en-GB"/>
        </w:rPr>
      </w:pPr>
      <w:r w:rsidRPr="00F80C1F">
        <w:rPr>
          <w:rFonts w:ascii="Helvetica" w:hAnsi="Helvetica"/>
          <w:lang w:val="en-GB"/>
        </w:rPr>
        <w:t>http://indico.mppmu.mpg.de/indico/conferenceDisplay.py?confId=1289</w:t>
      </w:r>
    </w:p>
    <w:p w:rsidR="00545B07" w:rsidRDefault="00545B07" w:rsidP="00545B07">
      <w:pPr>
        <w:rPr>
          <w:rFonts w:ascii="Helvetica" w:hAnsi="Helvetica"/>
          <w:lang w:val="en-GB"/>
        </w:rPr>
      </w:pPr>
    </w:p>
    <w:p w:rsidR="009A66C2" w:rsidRPr="009A66C2" w:rsidRDefault="009A66C2" w:rsidP="009A66C2">
      <w:pPr>
        <w:ind w:left="708"/>
        <w:rPr>
          <w:rFonts w:ascii="Helvetica" w:hAnsi="Helvetica"/>
          <w:lang w:val="en-GB"/>
        </w:rPr>
      </w:pPr>
    </w:p>
    <w:sectPr w:rsidR="009A66C2" w:rsidRPr="009A66C2" w:rsidSect="002035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0439"/>
    <w:multiLevelType w:val="multilevel"/>
    <w:tmpl w:val="6A7A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A7654"/>
    <w:multiLevelType w:val="hybridMultilevel"/>
    <w:tmpl w:val="0644B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1635F"/>
    <w:multiLevelType w:val="hybridMultilevel"/>
    <w:tmpl w:val="08F84E7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332D40"/>
    <w:rsid w:val="00004889"/>
    <w:rsid w:val="0000682A"/>
    <w:rsid w:val="000109DC"/>
    <w:rsid w:val="00015C68"/>
    <w:rsid w:val="00015E80"/>
    <w:rsid w:val="00016068"/>
    <w:rsid w:val="00016D7A"/>
    <w:rsid w:val="00020999"/>
    <w:rsid w:val="00021290"/>
    <w:rsid w:val="00021905"/>
    <w:rsid w:val="00024F92"/>
    <w:rsid w:val="00027ADF"/>
    <w:rsid w:val="00035B34"/>
    <w:rsid w:val="00042095"/>
    <w:rsid w:val="0004619F"/>
    <w:rsid w:val="000472FD"/>
    <w:rsid w:val="00050364"/>
    <w:rsid w:val="00054A9C"/>
    <w:rsid w:val="00055AAF"/>
    <w:rsid w:val="00055E1F"/>
    <w:rsid w:val="0006146C"/>
    <w:rsid w:val="00065E35"/>
    <w:rsid w:val="00073872"/>
    <w:rsid w:val="0007499E"/>
    <w:rsid w:val="00081757"/>
    <w:rsid w:val="00084F55"/>
    <w:rsid w:val="00093DCF"/>
    <w:rsid w:val="000948DC"/>
    <w:rsid w:val="000A07D5"/>
    <w:rsid w:val="000A1A01"/>
    <w:rsid w:val="000A26B4"/>
    <w:rsid w:val="000A2972"/>
    <w:rsid w:val="000A3EFD"/>
    <w:rsid w:val="000A41E1"/>
    <w:rsid w:val="000A5B99"/>
    <w:rsid w:val="000A689C"/>
    <w:rsid w:val="000B1579"/>
    <w:rsid w:val="000B661B"/>
    <w:rsid w:val="000C547B"/>
    <w:rsid w:val="000C56DC"/>
    <w:rsid w:val="000C63EC"/>
    <w:rsid w:val="000C64FD"/>
    <w:rsid w:val="000C708A"/>
    <w:rsid w:val="000D04D9"/>
    <w:rsid w:val="000D180A"/>
    <w:rsid w:val="000D3185"/>
    <w:rsid w:val="000D5293"/>
    <w:rsid w:val="000E0A50"/>
    <w:rsid w:val="000E2468"/>
    <w:rsid w:val="000E36A1"/>
    <w:rsid w:val="000E481A"/>
    <w:rsid w:val="000E4DA4"/>
    <w:rsid w:val="000E60A4"/>
    <w:rsid w:val="000F02A0"/>
    <w:rsid w:val="000F3EF2"/>
    <w:rsid w:val="000F6F77"/>
    <w:rsid w:val="000F76D8"/>
    <w:rsid w:val="00100A4B"/>
    <w:rsid w:val="00101940"/>
    <w:rsid w:val="00103B01"/>
    <w:rsid w:val="00107E99"/>
    <w:rsid w:val="00114B54"/>
    <w:rsid w:val="001179E5"/>
    <w:rsid w:val="00120390"/>
    <w:rsid w:val="00120522"/>
    <w:rsid w:val="0012089D"/>
    <w:rsid w:val="00120BFC"/>
    <w:rsid w:val="0012477D"/>
    <w:rsid w:val="001249C4"/>
    <w:rsid w:val="00125228"/>
    <w:rsid w:val="001252AB"/>
    <w:rsid w:val="0012675D"/>
    <w:rsid w:val="00131A67"/>
    <w:rsid w:val="0013762D"/>
    <w:rsid w:val="0014065E"/>
    <w:rsid w:val="0014361F"/>
    <w:rsid w:val="0014756A"/>
    <w:rsid w:val="0014773F"/>
    <w:rsid w:val="00147D6D"/>
    <w:rsid w:val="001517F6"/>
    <w:rsid w:val="00151E6E"/>
    <w:rsid w:val="001520B9"/>
    <w:rsid w:val="001532E8"/>
    <w:rsid w:val="001543CD"/>
    <w:rsid w:val="0015633B"/>
    <w:rsid w:val="00156537"/>
    <w:rsid w:val="001604BA"/>
    <w:rsid w:val="001613AF"/>
    <w:rsid w:val="00161EF6"/>
    <w:rsid w:val="00163DB7"/>
    <w:rsid w:val="00164325"/>
    <w:rsid w:val="0016510C"/>
    <w:rsid w:val="001657EE"/>
    <w:rsid w:val="001679F9"/>
    <w:rsid w:val="0017190A"/>
    <w:rsid w:val="0017334D"/>
    <w:rsid w:val="00175D29"/>
    <w:rsid w:val="00176C82"/>
    <w:rsid w:val="0018142D"/>
    <w:rsid w:val="001823D0"/>
    <w:rsid w:val="00183967"/>
    <w:rsid w:val="00185CF1"/>
    <w:rsid w:val="001865B2"/>
    <w:rsid w:val="00187C58"/>
    <w:rsid w:val="00190E13"/>
    <w:rsid w:val="00197FBD"/>
    <w:rsid w:val="001A0837"/>
    <w:rsid w:val="001A2011"/>
    <w:rsid w:val="001A5F42"/>
    <w:rsid w:val="001A6719"/>
    <w:rsid w:val="001A6976"/>
    <w:rsid w:val="001A79E0"/>
    <w:rsid w:val="001B0298"/>
    <w:rsid w:val="001B0E5D"/>
    <w:rsid w:val="001B1ABC"/>
    <w:rsid w:val="001B29C8"/>
    <w:rsid w:val="001B4872"/>
    <w:rsid w:val="001B5362"/>
    <w:rsid w:val="001B5512"/>
    <w:rsid w:val="001B6F11"/>
    <w:rsid w:val="001C017F"/>
    <w:rsid w:val="001C085F"/>
    <w:rsid w:val="001C0BBC"/>
    <w:rsid w:val="001C43BF"/>
    <w:rsid w:val="001C4D90"/>
    <w:rsid w:val="001C5D4A"/>
    <w:rsid w:val="001C6710"/>
    <w:rsid w:val="001D258F"/>
    <w:rsid w:val="001D4105"/>
    <w:rsid w:val="001D4AB6"/>
    <w:rsid w:val="001D56FF"/>
    <w:rsid w:val="001D69A2"/>
    <w:rsid w:val="001E1326"/>
    <w:rsid w:val="001E1A05"/>
    <w:rsid w:val="001E2C17"/>
    <w:rsid w:val="001E3ACF"/>
    <w:rsid w:val="001E493B"/>
    <w:rsid w:val="001E4A87"/>
    <w:rsid w:val="001E5036"/>
    <w:rsid w:val="001E533D"/>
    <w:rsid w:val="001E59CF"/>
    <w:rsid w:val="001F089B"/>
    <w:rsid w:val="001F35FD"/>
    <w:rsid w:val="001F4991"/>
    <w:rsid w:val="002009D1"/>
    <w:rsid w:val="002009ED"/>
    <w:rsid w:val="0020202F"/>
    <w:rsid w:val="002032D0"/>
    <w:rsid w:val="00203578"/>
    <w:rsid w:val="0020469B"/>
    <w:rsid w:val="00204F54"/>
    <w:rsid w:val="00204F76"/>
    <w:rsid w:val="00206763"/>
    <w:rsid w:val="00206BA1"/>
    <w:rsid w:val="00210AA0"/>
    <w:rsid w:val="0021114E"/>
    <w:rsid w:val="00211272"/>
    <w:rsid w:val="002134FB"/>
    <w:rsid w:val="00214EDE"/>
    <w:rsid w:val="00226479"/>
    <w:rsid w:val="00227033"/>
    <w:rsid w:val="00227E4D"/>
    <w:rsid w:val="002317F2"/>
    <w:rsid w:val="00231926"/>
    <w:rsid w:val="00231CD9"/>
    <w:rsid w:val="00232261"/>
    <w:rsid w:val="00236F29"/>
    <w:rsid w:val="00241F98"/>
    <w:rsid w:val="00244F87"/>
    <w:rsid w:val="002465C8"/>
    <w:rsid w:val="00251FC6"/>
    <w:rsid w:val="002536EA"/>
    <w:rsid w:val="002540DF"/>
    <w:rsid w:val="002541FC"/>
    <w:rsid w:val="0025465A"/>
    <w:rsid w:val="00256ED6"/>
    <w:rsid w:val="0026020F"/>
    <w:rsid w:val="0026457F"/>
    <w:rsid w:val="002652A9"/>
    <w:rsid w:val="00267BA1"/>
    <w:rsid w:val="00267F97"/>
    <w:rsid w:val="00271EE2"/>
    <w:rsid w:val="002738AA"/>
    <w:rsid w:val="0027517E"/>
    <w:rsid w:val="002757AF"/>
    <w:rsid w:val="0028061F"/>
    <w:rsid w:val="00284F4A"/>
    <w:rsid w:val="00285550"/>
    <w:rsid w:val="002907FD"/>
    <w:rsid w:val="00291A38"/>
    <w:rsid w:val="002926DE"/>
    <w:rsid w:val="002961F4"/>
    <w:rsid w:val="0029669F"/>
    <w:rsid w:val="002A0FCB"/>
    <w:rsid w:val="002A3729"/>
    <w:rsid w:val="002A5326"/>
    <w:rsid w:val="002A5566"/>
    <w:rsid w:val="002A6906"/>
    <w:rsid w:val="002B3C98"/>
    <w:rsid w:val="002B3D78"/>
    <w:rsid w:val="002B4ED2"/>
    <w:rsid w:val="002B677A"/>
    <w:rsid w:val="002C09C5"/>
    <w:rsid w:val="002C0CBB"/>
    <w:rsid w:val="002C0D7F"/>
    <w:rsid w:val="002C1065"/>
    <w:rsid w:val="002C4E39"/>
    <w:rsid w:val="002C7292"/>
    <w:rsid w:val="002C7464"/>
    <w:rsid w:val="002C7A25"/>
    <w:rsid w:val="002D0090"/>
    <w:rsid w:val="002D0C08"/>
    <w:rsid w:val="002D0EE8"/>
    <w:rsid w:val="002D1FC0"/>
    <w:rsid w:val="002D241F"/>
    <w:rsid w:val="002D2989"/>
    <w:rsid w:val="002D4572"/>
    <w:rsid w:val="002D54FC"/>
    <w:rsid w:val="002E421A"/>
    <w:rsid w:val="002E430F"/>
    <w:rsid w:val="002E4BE2"/>
    <w:rsid w:val="002E5284"/>
    <w:rsid w:val="002E7196"/>
    <w:rsid w:val="002F0C04"/>
    <w:rsid w:val="002F19ED"/>
    <w:rsid w:val="002F1F23"/>
    <w:rsid w:val="002F4EC8"/>
    <w:rsid w:val="002F6876"/>
    <w:rsid w:val="002F6C0C"/>
    <w:rsid w:val="00302DC4"/>
    <w:rsid w:val="003054FC"/>
    <w:rsid w:val="00305D0C"/>
    <w:rsid w:val="0031468F"/>
    <w:rsid w:val="00314F4E"/>
    <w:rsid w:val="003154C2"/>
    <w:rsid w:val="00316B21"/>
    <w:rsid w:val="00330690"/>
    <w:rsid w:val="00330804"/>
    <w:rsid w:val="00332D40"/>
    <w:rsid w:val="00333D9B"/>
    <w:rsid w:val="00335A24"/>
    <w:rsid w:val="00335C3A"/>
    <w:rsid w:val="003369B6"/>
    <w:rsid w:val="00336CF7"/>
    <w:rsid w:val="003379A8"/>
    <w:rsid w:val="003407C8"/>
    <w:rsid w:val="00340DF1"/>
    <w:rsid w:val="00342E88"/>
    <w:rsid w:val="003443C5"/>
    <w:rsid w:val="003456E4"/>
    <w:rsid w:val="00350706"/>
    <w:rsid w:val="003510CF"/>
    <w:rsid w:val="0035136E"/>
    <w:rsid w:val="00351520"/>
    <w:rsid w:val="00352C05"/>
    <w:rsid w:val="00355551"/>
    <w:rsid w:val="003555F1"/>
    <w:rsid w:val="0035695C"/>
    <w:rsid w:val="00360482"/>
    <w:rsid w:val="0036071A"/>
    <w:rsid w:val="00360C78"/>
    <w:rsid w:val="00363B2C"/>
    <w:rsid w:val="0036591C"/>
    <w:rsid w:val="00365E90"/>
    <w:rsid w:val="00371856"/>
    <w:rsid w:val="00372118"/>
    <w:rsid w:val="003725ED"/>
    <w:rsid w:val="0037354F"/>
    <w:rsid w:val="00373B9F"/>
    <w:rsid w:val="003768A2"/>
    <w:rsid w:val="003779CE"/>
    <w:rsid w:val="00377E8A"/>
    <w:rsid w:val="00382309"/>
    <w:rsid w:val="003874EB"/>
    <w:rsid w:val="00390A1C"/>
    <w:rsid w:val="00390C95"/>
    <w:rsid w:val="003919D9"/>
    <w:rsid w:val="00391DD7"/>
    <w:rsid w:val="00394C4F"/>
    <w:rsid w:val="003A2D96"/>
    <w:rsid w:val="003A6518"/>
    <w:rsid w:val="003A7813"/>
    <w:rsid w:val="003B0C2E"/>
    <w:rsid w:val="003B0F4A"/>
    <w:rsid w:val="003B5972"/>
    <w:rsid w:val="003B5BE0"/>
    <w:rsid w:val="003B6BCC"/>
    <w:rsid w:val="003B6CBE"/>
    <w:rsid w:val="003C051F"/>
    <w:rsid w:val="003C2E39"/>
    <w:rsid w:val="003C314A"/>
    <w:rsid w:val="003C3655"/>
    <w:rsid w:val="003C7F70"/>
    <w:rsid w:val="003D0D08"/>
    <w:rsid w:val="003D10A1"/>
    <w:rsid w:val="003D2D52"/>
    <w:rsid w:val="003E01F9"/>
    <w:rsid w:val="003E05D7"/>
    <w:rsid w:val="003E18C3"/>
    <w:rsid w:val="003E212E"/>
    <w:rsid w:val="003E3C51"/>
    <w:rsid w:val="003E66D4"/>
    <w:rsid w:val="003E7F45"/>
    <w:rsid w:val="003F3143"/>
    <w:rsid w:val="003F4F26"/>
    <w:rsid w:val="003F5E96"/>
    <w:rsid w:val="0040007B"/>
    <w:rsid w:val="00402659"/>
    <w:rsid w:val="004035A4"/>
    <w:rsid w:val="004043CA"/>
    <w:rsid w:val="00405734"/>
    <w:rsid w:val="00406284"/>
    <w:rsid w:val="004125CF"/>
    <w:rsid w:val="00412C29"/>
    <w:rsid w:val="00412C2B"/>
    <w:rsid w:val="0041346F"/>
    <w:rsid w:val="0042009B"/>
    <w:rsid w:val="0042251C"/>
    <w:rsid w:val="00424013"/>
    <w:rsid w:val="00425896"/>
    <w:rsid w:val="00425A23"/>
    <w:rsid w:val="00425D25"/>
    <w:rsid w:val="00426A79"/>
    <w:rsid w:val="004308C6"/>
    <w:rsid w:val="00431C53"/>
    <w:rsid w:val="004323F5"/>
    <w:rsid w:val="00436103"/>
    <w:rsid w:val="0043799F"/>
    <w:rsid w:val="00437A48"/>
    <w:rsid w:val="0044013B"/>
    <w:rsid w:val="00441FB4"/>
    <w:rsid w:val="00442A78"/>
    <w:rsid w:val="00442B8B"/>
    <w:rsid w:val="0044462C"/>
    <w:rsid w:val="004524AF"/>
    <w:rsid w:val="00453748"/>
    <w:rsid w:val="004559D0"/>
    <w:rsid w:val="00456939"/>
    <w:rsid w:val="00461D3A"/>
    <w:rsid w:val="00464412"/>
    <w:rsid w:val="00465DCF"/>
    <w:rsid w:val="004664CC"/>
    <w:rsid w:val="004671CC"/>
    <w:rsid w:val="00470FF2"/>
    <w:rsid w:val="00471166"/>
    <w:rsid w:val="004734D5"/>
    <w:rsid w:val="00475E92"/>
    <w:rsid w:val="00477115"/>
    <w:rsid w:val="00484480"/>
    <w:rsid w:val="00484C8C"/>
    <w:rsid w:val="0049006C"/>
    <w:rsid w:val="00491BD1"/>
    <w:rsid w:val="00492FA0"/>
    <w:rsid w:val="0049518D"/>
    <w:rsid w:val="00495342"/>
    <w:rsid w:val="004962DC"/>
    <w:rsid w:val="004A00AC"/>
    <w:rsid w:val="004A3154"/>
    <w:rsid w:val="004A6607"/>
    <w:rsid w:val="004B20C0"/>
    <w:rsid w:val="004B4A1A"/>
    <w:rsid w:val="004B5624"/>
    <w:rsid w:val="004B6D86"/>
    <w:rsid w:val="004B6FEC"/>
    <w:rsid w:val="004B765A"/>
    <w:rsid w:val="004B7FE0"/>
    <w:rsid w:val="004C216F"/>
    <w:rsid w:val="004C3CBE"/>
    <w:rsid w:val="004C7EA4"/>
    <w:rsid w:val="004D1AB7"/>
    <w:rsid w:val="004D2703"/>
    <w:rsid w:val="004D52A4"/>
    <w:rsid w:val="004D5403"/>
    <w:rsid w:val="004D6D84"/>
    <w:rsid w:val="004D74D5"/>
    <w:rsid w:val="004D77C8"/>
    <w:rsid w:val="004E0359"/>
    <w:rsid w:val="004E16AE"/>
    <w:rsid w:val="004E273F"/>
    <w:rsid w:val="004E3955"/>
    <w:rsid w:val="004E7C7E"/>
    <w:rsid w:val="004E7FD0"/>
    <w:rsid w:val="004F0CCC"/>
    <w:rsid w:val="004F3204"/>
    <w:rsid w:val="004F4F50"/>
    <w:rsid w:val="004F712A"/>
    <w:rsid w:val="004F7A7B"/>
    <w:rsid w:val="00500784"/>
    <w:rsid w:val="00503207"/>
    <w:rsid w:val="005039CD"/>
    <w:rsid w:val="00504BC4"/>
    <w:rsid w:val="005050F9"/>
    <w:rsid w:val="00505B5F"/>
    <w:rsid w:val="00507CFC"/>
    <w:rsid w:val="005112D9"/>
    <w:rsid w:val="00513B11"/>
    <w:rsid w:val="00515FCC"/>
    <w:rsid w:val="00516A2F"/>
    <w:rsid w:val="005174FA"/>
    <w:rsid w:val="00517AE0"/>
    <w:rsid w:val="005232FE"/>
    <w:rsid w:val="00524556"/>
    <w:rsid w:val="0052466E"/>
    <w:rsid w:val="00525E21"/>
    <w:rsid w:val="0053002A"/>
    <w:rsid w:val="00544E04"/>
    <w:rsid w:val="00544F05"/>
    <w:rsid w:val="00545B07"/>
    <w:rsid w:val="00546891"/>
    <w:rsid w:val="0055302C"/>
    <w:rsid w:val="005532C6"/>
    <w:rsid w:val="00554D79"/>
    <w:rsid w:val="00560781"/>
    <w:rsid w:val="0056080A"/>
    <w:rsid w:val="00560904"/>
    <w:rsid w:val="00561E79"/>
    <w:rsid w:val="005641B5"/>
    <w:rsid w:val="00564B28"/>
    <w:rsid w:val="005658EE"/>
    <w:rsid w:val="00566672"/>
    <w:rsid w:val="00567035"/>
    <w:rsid w:val="00570D3C"/>
    <w:rsid w:val="005735E9"/>
    <w:rsid w:val="00575940"/>
    <w:rsid w:val="005769E0"/>
    <w:rsid w:val="005801AC"/>
    <w:rsid w:val="00582B38"/>
    <w:rsid w:val="0058328F"/>
    <w:rsid w:val="00590212"/>
    <w:rsid w:val="0059196B"/>
    <w:rsid w:val="0059757F"/>
    <w:rsid w:val="005A0B90"/>
    <w:rsid w:val="005B06F9"/>
    <w:rsid w:val="005B2666"/>
    <w:rsid w:val="005B3510"/>
    <w:rsid w:val="005B3953"/>
    <w:rsid w:val="005B4402"/>
    <w:rsid w:val="005C18F4"/>
    <w:rsid w:val="005C2B31"/>
    <w:rsid w:val="005C50D0"/>
    <w:rsid w:val="005C5DF8"/>
    <w:rsid w:val="005C70BA"/>
    <w:rsid w:val="005D3353"/>
    <w:rsid w:val="005D355D"/>
    <w:rsid w:val="005D3D1C"/>
    <w:rsid w:val="005D46FC"/>
    <w:rsid w:val="005E1C04"/>
    <w:rsid w:val="005E41D7"/>
    <w:rsid w:val="005E4D43"/>
    <w:rsid w:val="005E6D7C"/>
    <w:rsid w:val="005E7388"/>
    <w:rsid w:val="005F2CCA"/>
    <w:rsid w:val="005F431E"/>
    <w:rsid w:val="005F60F2"/>
    <w:rsid w:val="005F6435"/>
    <w:rsid w:val="00602F7D"/>
    <w:rsid w:val="0060791B"/>
    <w:rsid w:val="006204F3"/>
    <w:rsid w:val="006215D8"/>
    <w:rsid w:val="006222AE"/>
    <w:rsid w:val="0062779A"/>
    <w:rsid w:val="00627CD2"/>
    <w:rsid w:val="00631278"/>
    <w:rsid w:val="006349CC"/>
    <w:rsid w:val="00644575"/>
    <w:rsid w:val="00646624"/>
    <w:rsid w:val="00647A28"/>
    <w:rsid w:val="00650589"/>
    <w:rsid w:val="00652AA1"/>
    <w:rsid w:val="006556F6"/>
    <w:rsid w:val="00657440"/>
    <w:rsid w:val="00657D2E"/>
    <w:rsid w:val="0066104A"/>
    <w:rsid w:val="006624E6"/>
    <w:rsid w:val="006633EC"/>
    <w:rsid w:val="006709D6"/>
    <w:rsid w:val="00672CDC"/>
    <w:rsid w:val="00673A04"/>
    <w:rsid w:val="0067500B"/>
    <w:rsid w:val="00676C92"/>
    <w:rsid w:val="006775B2"/>
    <w:rsid w:val="00677D38"/>
    <w:rsid w:val="00681FBC"/>
    <w:rsid w:val="0068310C"/>
    <w:rsid w:val="0068398A"/>
    <w:rsid w:val="00686B11"/>
    <w:rsid w:val="00693A5A"/>
    <w:rsid w:val="00693D9C"/>
    <w:rsid w:val="006A0D1E"/>
    <w:rsid w:val="006A1832"/>
    <w:rsid w:val="006A2EE0"/>
    <w:rsid w:val="006A4C5D"/>
    <w:rsid w:val="006B1406"/>
    <w:rsid w:val="006B2146"/>
    <w:rsid w:val="006B250E"/>
    <w:rsid w:val="006B40A7"/>
    <w:rsid w:val="006B5473"/>
    <w:rsid w:val="006B6687"/>
    <w:rsid w:val="006B78D5"/>
    <w:rsid w:val="006C55F1"/>
    <w:rsid w:val="006C6651"/>
    <w:rsid w:val="006D09D3"/>
    <w:rsid w:val="006D2AE9"/>
    <w:rsid w:val="006D6AAE"/>
    <w:rsid w:val="006D712B"/>
    <w:rsid w:val="006E0D9E"/>
    <w:rsid w:val="006E1D87"/>
    <w:rsid w:val="006E2ECD"/>
    <w:rsid w:val="006E4409"/>
    <w:rsid w:val="006F2D7D"/>
    <w:rsid w:val="006F2DF4"/>
    <w:rsid w:val="006F451F"/>
    <w:rsid w:val="006F4A6C"/>
    <w:rsid w:val="006F5772"/>
    <w:rsid w:val="006F7236"/>
    <w:rsid w:val="00702923"/>
    <w:rsid w:val="007044DA"/>
    <w:rsid w:val="00706612"/>
    <w:rsid w:val="00711B42"/>
    <w:rsid w:val="00711FC7"/>
    <w:rsid w:val="00713994"/>
    <w:rsid w:val="00716AE9"/>
    <w:rsid w:val="00717B5C"/>
    <w:rsid w:val="00721BDE"/>
    <w:rsid w:val="007227A7"/>
    <w:rsid w:val="0072437C"/>
    <w:rsid w:val="00726936"/>
    <w:rsid w:val="0072710F"/>
    <w:rsid w:val="0072748E"/>
    <w:rsid w:val="007317DB"/>
    <w:rsid w:val="00732515"/>
    <w:rsid w:val="00734408"/>
    <w:rsid w:val="0073469A"/>
    <w:rsid w:val="0073514F"/>
    <w:rsid w:val="00735505"/>
    <w:rsid w:val="00740002"/>
    <w:rsid w:val="00741325"/>
    <w:rsid w:val="00741AD0"/>
    <w:rsid w:val="0074646E"/>
    <w:rsid w:val="007468B5"/>
    <w:rsid w:val="00746C76"/>
    <w:rsid w:val="00746D2D"/>
    <w:rsid w:val="00747F5A"/>
    <w:rsid w:val="00757989"/>
    <w:rsid w:val="00757AAB"/>
    <w:rsid w:val="00763510"/>
    <w:rsid w:val="00763DBE"/>
    <w:rsid w:val="00764637"/>
    <w:rsid w:val="00764D89"/>
    <w:rsid w:val="00765E0E"/>
    <w:rsid w:val="0076754A"/>
    <w:rsid w:val="0077202C"/>
    <w:rsid w:val="00773BF3"/>
    <w:rsid w:val="00777E49"/>
    <w:rsid w:val="00783CB8"/>
    <w:rsid w:val="0078590A"/>
    <w:rsid w:val="00785EF4"/>
    <w:rsid w:val="00786F7F"/>
    <w:rsid w:val="0078709A"/>
    <w:rsid w:val="007875EF"/>
    <w:rsid w:val="007877FD"/>
    <w:rsid w:val="00787D5A"/>
    <w:rsid w:val="007903A0"/>
    <w:rsid w:val="0079701E"/>
    <w:rsid w:val="007973E9"/>
    <w:rsid w:val="007A1422"/>
    <w:rsid w:val="007A1554"/>
    <w:rsid w:val="007A6FEF"/>
    <w:rsid w:val="007A7943"/>
    <w:rsid w:val="007B335E"/>
    <w:rsid w:val="007B35DA"/>
    <w:rsid w:val="007B4066"/>
    <w:rsid w:val="007B5179"/>
    <w:rsid w:val="007B7D12"/>
    <w:rsid w:val="007B7EC0"/>
    <w:rsid w:val="007C0490"/>
    <w:rsid w:val="007C3D0E"/>
    <w:rsid w:val="007C431C"/>
    <w:rsid w:val="007C4608"/>
    <w:rsid w:val="007C6B35"/>
    <w:rsid w:val="007C6E4B"/>
    <w:rsid w:val="007D0CC6"/>
    <w:rsid w:val="007D10D0"/>
    <w:rsid w:val="007D142D"/>
    <w:rsid w:val="007D6B69"/>
    <w:rsid w:val="007F5608"/>
    <w:rsid w:val="00800A2D"/>
    <w:rsid w:val="008017AB"/>
    <w:rsid w:val="00802567"/>
    <w:rsid w:val="0080472B"/>
    <w:rsid w:val="008054F4"/>
    <w:rsid w:val="0081300F"/>
    <w:rsid w:val="00816942"/>
    <w:rsid w:val="00817B7E"/>
    <w:rsid w:val="00821A1C"/>
    <w:rsid w:val="00821AE4"/>
    <w:rsid w:val="00822614"/>
    <w:rsid w:val="00825688"/>
    <w:rsid w:val="0083590A"/>
    <w:rsid w:val="00835E2B"/>
    <w:rsid w:val="008364AA"/>
    <w:rsid w:val="00837CAF"/>
    <w:rsid w:val="00850CEF"/>
    <w:rsid w:val="00852C31"/>
    <w:rsid w:val="00853783"/>
    <w:rsid w:val="0085509E"/>
    <w:rsid w:val="008626A2"/>
    <w:rsid w:val="00864750"/>
    <w:rsid w:val="008677CF"/>
    <w:rsid w:val="008679AA"/>
    <w:rsid w:val="008705A4"/>
    <w:rsid w:val="0087207C"/>
    <w:rsid w:val="0087293A"/>
    <w:rsid w:val="008753B9"/>
    <w:rsid w:val="00875ACF"/>
    <w:rsid w:val="00876396"/>
    <w:rsid w:val="00876DA5"/>
    <w:rsid w:val="00884A9A"/>
    <w:rsid w:val="008864F0"/>
    <w:rsid w:val="00886C67"/>
    <w:rsid w:val="0089389C"/>
    <w:rsid w:val="0089697C"/>
    <w:rsid w:val="008976F6"/>
    <w:rsid w:val="008A0709"/>
    <w:rsid w:val="008A13DB"/>
    <w:rsid w:val="008A35B0"/>
    <w:rsid w:val="008A3C12"/>
    <w:rsid w:val="008A4ADA"/>
    <w:rsid w:val="008A4AEB"/>
    <w:rsid w:val="008A4E76"/>
    <w:rsid w:val="008A5C07"/>
    <w:rsid w:val="008A5C90"/>
    <w:rsid w:val="008A7221"/>
    <w:rsid w:val="008A79D4"/>
    <w:rsid w:val="008B13EE"/>
    <w:rsid w:val="008B2156"/>
    <w:rsid w:val="008B2E70"/>
    <w:rsid w:val="008B3B9F"/>
    <w:rsid w:val="008B4826"/>
    <w:rsid w:val="008B6373"/>
    <w:rsid w:val="008B6ADD"/>
    <w:rsid w:val="008B71EC"/>
    <w:rsid w:val="008C4590"/>
    <w:rsid w:val="008C6A08"/>
    <w:rsid w:val="008D54D4"/>
    <w:rsid w:val="008E4610"/>
    <w:rsid w:val="008E554E"/>
    <w:rsid w:val="008E79FF"/>
    <w:rsid w:val="008F2CEF"/>
    <w:rsid w:val="008F2D8A"/>
    <w:rsid w:val="008F371F"/>
    <w:rsid w:val="008F3812"/>
    <w:rsid w:val="008F3C2D"/>
    <w:rsid w:val="008F4CE8"/>
    <w:rsid w:val="008F6DA5"/>
    <w:rsid w:val="008F7EA7"/>
    <w:rsid w:val="00902D16"/>
    <w:rsid w:val="009031D1"/>
    <w:rsid w:val="0090502E"/>
    <w:rsid w:val="009063A2"/>
    <w:rsid w:val="00907DFF"/>
    <w:rsid w:val="00911812"/>
    <w:rsid w:val="00912714"/>
    <w:rsid w:val="00913C49"/>
    <w:rsid w:val="00914CB8"/>
    <w:rsid w:val="00914D24"/>
    <w:rsid w:val="00915AE3"/>
    <w:rsid w:val="009165F5"/>
    <w:rsid w:val="00917B45"/>
    <w:rsid w:val="00917C19"/>
    <w:rsid w:val="00922C32"/>
    <w:rsid w:val="00924060"/>
    <w:rsid w:val="0092411E"/>
    <w:rsid w:val="009252EB"/>
    <w:rsid w:val="009276F3"/>
    <w:rsid w:val="009312CD"/>
    <w:rsid w:val="00931F67"/>
    <w:rsid w:val="00932C29"/>
    <w:rsid w:val="009351E7"/>
    <w:rsid w:val="00940412"/>
    <w:rsid w:val="00941FBE"/>
    <w:rsid w:val="0094449B"/>
    <w:rsid w:val="00944582"/>
    <w:rsid w:val="00950425"/>
    <w:rsid w:val="00950CCA"/>
    <w:rsid w:val="00951419"/>
    <w:rsid w:val="00951B5A"/>
    <w:rsid w:val="0095226B"/>
    <w:rsid w:val="0095296B"/>
    <w:rsid w:val="00964A01"/>
    <w:rsid w:val="00964F55"/>
    <w:rsid w:val="00970305"/>
    <w:rsid w:val="00973113"/>
    <w:rsid w:val="00974F86"/>
    <w:rsid w:val="00976B22"/>
    <w:rsid w:val="00977D35"/>
    <w:rsid w:val="00982ABF"/>
    <w:rsid w:val="009848D8"/>
    <w:rsid w:val="00986B11"/>
    <w:rsid w:val="00991057"/>
    <w:rsid w:val="009911EE"/>
    <w:rsid w:val="00992F72"/>
    <w:rsid w:val="00996711"/>
    <w:rsid w:val="009A0BB6"/>
    <w:rsid w:val="009A47A2"/>
    <w:rsid w:val="009A5D15"/>
    <w:rsid w:val="009A5E15"/>
    <w:rsid w:val="009A64FD"/>
    <w:rsid w:val="009A66C2"/>
    <w:rsid w:val="009A689F"/>
    <w:rsid w:val="009A6962"/>
    <w:rsid w:val="009B38BC"/>
    <w:rsid w:val="009B5460"/>
    <w:rsid w:val="009B74CB"/>
    <w:rsid w:val="009C0B61"/>
    <w:rsid w:val="009C36FD"/>
    <w:rsid w:val="009C3AA5"/>
    <w:rsid w:val="009C3B9C"/>
    <w:rsid w:val="009D0C69"/>
    <w:rsid w:val="009D28B0"/>
    <w:rsid w:val="009D32F1"/>
    <w:rsid w:val="009D4254"/>
    <w:rsid w:val="009D430B"/>
    <w:rsid w:val="009D5174"/>
    <w:rsid w:val="009D7530"/>
    <w:rsid w:val="009E01DE"/>
    <w:rsid w:val="009E1669"/>
    <w:rsid w:val="009F088C"/>
    <w:rsid w:val="009F08AF"/>
    <w:rsid w:val="009F316D"/>
    <w:rsid w:val="009F5444"/>
    <w:rsid w:val="009F756A"/>
    <w:rsid w:val="00A04C64"/>
    <w:rsid w:val="00A065BA"/>
    <w:rsid w:val="00A06769"/>
    <w:rsid w:val="00A10618"/>
    <w:rsid w:val="00A136E1"/>
    <w:rsid w:val="00A15279"/>
    <w:rsid w:val="00A16126"/>
    <w:rsid w:val="00A1642E"/>
    <w:rsid w:val="00A23731"/>
    <w:rsid w:val="00A23FDE"/>
    <w:rsid w:val="00A2475B"/>
    <w:rsid w:val="00A2672E"/>
    <w:rsid w:val="00A2689E"/>
    <w:rsid w:val="00A30DF7"/>
    <w:rsid w:val="00A30EDA"/>
    <w:rsid w:val="00A33D6A"/>
    <w:rsid w:val="00A40523"/>
    <w:rsid w:val="00A4157B"/>
    <w:rsid w:val="00A424F8"/>
    <w:rsid w:val="00A558F4"/>
    <w:rsid w:val="00A56000"/>
    <w:rsid w:val="00A568E3"/>
    <w:rsid w:val="00A57B7F"/>
    <w:rsid w:val="00A61A44"/>
    <w:rsid w:val="00A62499"/>
    <w:rsid w:val="00A62E7F"/>
    <w:rsid w:val="00A62FD4"/>
    <w:rsid w:val="00A64A5E"/>
    <w:rsid w:val="00A6750E"/>
    <w:rsid w:val="00A704EE"/>
    <w:rsid w:val="00A70AD4"/>
    <w:rsid w:val="00A71AB4"/>
    <w:rsid w:val="00A77BF8"/>
    <w:rsid w:val="00A8051C"/>
    <w:rsid w:val="00A81337"/>
    <w:rsid w:val="00A82A7F"/>
    <w:rsid w:val="00A84EF4"/>
    <w:rsid w:val="00A85C66"/>
    <w:rsid w:val="00A862D7"/>
    <w:rsid w:val="00A877A7"/>
    <w:rsid w:val="00A91260"/>
    <w:rsid w:val="00A91659"/>
    <w:rsid w:val="00A93152"/>
    <w:rsid w:val="00A93935"/>
    <w:rsid w:val="00A9759B"/>
    <w:rsid w:val="00AA0742"/>
    <w:rsid w:val="00AA12A4"/>
    <w:rsid w:val="00AA32ED"/>
    <w:rsid w:val="00AA3CC0"/>
    <w:rsid w:val="00AA5C0D"/>
    <w:rsid w:val="00AA5D76"/>
    <w:rsid w:val="00AA7522"/>
    <w:rsid w:val="00AC04A0"/>
    <w:rsid w:val="00AC06E6"/>
    <w:rsid w:val="00AC21A3"/>
    <w:rsid w:val="00AC241D"/>
    <w:rsid w:val="00AC7B35"/>
    <w:rsid w:val="00AD3764"/>
    <w:rsid w:val="00AD47C5"/>
    <w:rsid w:val="00AD491F"/>
    <w:rsid w:val="00AE08B0"/>
    <w:rsid w:val="00AE0A35"/>
    <w:rsid w:val="00AE15A6"/>
    <w:rsid w:val="00AE3614"/>
    <w:rsid w:val="00AE388C"/>
    <w:rsid w:val="00AE6778"/>
    <w:rsid w:val="00AE705D"/>
    <w:rsid w:val="00AF2066"/>
    <w:rsid w:val="00AF214C"/>
    <w:rsid w:val="00AF2D42"/>
    <w:rsid w:val="00AF587B"/>
    <w:rsid w:val="00AF6B5B"/>
    <w:rsid w:val="00AF7D5B"/>
    <w:rsid w:val="00AF7F1E"/>
    <w:rsid w:val="00B0017A"/>
    <w:rsid w:val="00B0216D"/>
    <w:rsid w:val="00B04B55"/>
    <w:rsid w:val="00B10460"/>
    <w:rsid w:val="00B11220"/>
    <w:rsid w:val="00B13CB2"/>
    <w:rsid w:val="00B141BD"/>
    <w:rsid w:val="00B16019"/>
    <w:rsid w:val="00B20935"/>
    <w:rsid w:val="00B20C0C"/>
    <w:rsid w:val="00B20C44"/>
    <w:rsid w:val="00B21206"/>
    <w:rsid w:val="00B22235"/>
    <w:rsid w:val="00B25CB0"/>
    <w:rsid w:val="00B26D5C"/>
    <w:rsid w:val="00B27E00"/>
    <w:rsid w:val="00B33571"/>
    <w:rsid w:val="00B3419E"/>
    <w:rsid w:val="00B35630"/>
    <w:rsid w:val="00B359C7"/>
    <w:rsid w:val="00B367AE"/>
    <w:rsid w:val="00B40E6A"/>
    <w:rsid w:val="00B42598"/>
    <w:rsid w:val="00B44F90"/>
    <w:rsid w:val="00B46F1D"/>
    <w:rsid w:val="00B47C93"/>
    <w:rsid w:val="00B50EB1"/>
    <w:rsid w:val="00B52D73"/>
    <w:rsid w:val="00B52F0F"/>
    <w:rsid w:val="00B56E50"/>
    <w:rsid w:val="00B57761"/>
    <w:rsid w:val="00B578B0"/>
    <w:rsid w:val="00B6177D"/>
    <w:rsid w:val="00B64500"/>
    <w:rsid w:val="00B655A4"/>
    <w:rsid w:val="00B66A29"/>
    <w:rsid w:val="00B72461"/>
    <w:rsid w:val="00B72EC0"/>
    <w:rsid w:val="00B73475"/>
    <w:rsid w:val="00B734EE"/>
    <w:rsid w:val="00B7393F"/>
    <w:rsid w:val="00B74088"/>
    <w:rsid w:val="00B757AB"/>
    <w:rsid w:val="00B84B90"/>
    <w:rsid w:val="00B85003"/>
    <w:rsid w:val="00B852B6"/>
    <w:rsid w:val="00B91397"/>
    <w:rsid w:val="00B9187E"/>
    <w:rsid w:val="00B925EB"/>
    <w:rsid w:val="00B9676F"/>
    <w:rsid w:val="00B97D73"/>
    <w:rsid w:val="00BA421E"/>
    <w:rsid w:val="00BA4F5E"/>
    <w:rsid w:val="00BA5E24"/>
    <w:rsid w:val="00BB08C2"/>
    <w:rsid w:val="00BB1E18"/>
    <w:rsid w:val="00BC145B"/>
    <w:rsid w:val="00BC1792"/>
    <w:rsid w:val="00BC20DB"/>
    <w:rsid w:val="00BC272A"/>
    <w:rsid w:val="00BC40D5"/>
    <w:rsid w:val="00BC543F"/>
    <w:rsid w:val="00BD080D"/>
    <w:rsid w:val="00BD570F"/>
    <w:rsid w:val="00BD60F0"/>
    <w:rsid w:val="00BE0122"/>
    <w:rsid w:val="00BE1C75"/>
    <w:rsid w:val="00BF041C"/>
    <w:rsid w:val="00BF2F52"/>
    <w:rsid w:val="00BF3111"/>
    <w:rsid w:val="00BF6A3A"/>
    <w:rsid w:val="00C01086"/>
    <w:rsid w:val="00C038A3"/>
    <w:rsid w:val="00C03E14"/>
    <w:rsid w:val="00C073E1"/>
    <w:rsid w:val="00C1294B"/>
    <w:rsid w:val="00C13310"/>
    <w:rsid w:val="00C13BA6"/>
    <w:rsid w:val="00C1448F"/>
    <w:rsid w:val="00C14B13"/>
    <w:rsid w:val="00C16EE1"/>
    <w:rsid w:val="00C2096F"/>
    <w:rsid w:val="00C210FC"/>
    <w:rsid w:val="00C23C68"/>
    <w:rsid w:val="00C24702"/>
    <w:rsid w:val="00C37060"/>
    <w:rsid w:val="00C3733D"/>
    <w:rsid w:val="00C408F0"/>
    <w:rsid w:val="00C40913"/>
    <w:rsid w:val="00C4215E"/>
    <w:rsid w:val="00C4330A"/>
    <w:rsid w:val="00C47F01"/>
    <w:rsid w:val="00C50206"/>
    <w:rsid w:val="00C5096F"/>
    <w:rsid w:val="00C5272A"/>
    <w:rsid w:val="00C53259"/>
    <w:rsid w:val="00C54AE0"/>
    <w:rsid w:val="00C61ED6"/>
    <w:rsid w:val="00C65A97"/>
    <w:rsid w:val="00C66630"/>
    <w:rsid w:val="00C66988"/>
    <w:rsid w:val="00C706C0"/>
    <w:rsid w:val="00C73B72"/>
    <w:rsid w:val="00C73D50"/>
    <w:rsid w:val="00C75E0B"/>
    <w:rsid w:val="00C7614C"/>
    <w:rsid w:val="00C76655"/>
    <w:rsid w:val="00C77933"/>
    <w:rsid w:val="00C8366A"/>
    <w:rsid w:val="00C850EA"/>
    <w:rsid w:val="00C85826"/>
    <w:rsid w:val="00C86A2A"/>
    <w:rsid w:val="00C9643B"/>
    <w:rsid w:val="00C96DBE"/>
    <w:rsid w:val="00CA01DE"/>
    <w:rsid w:val="00CA09B9"/>
    <w:rsid w:val="00CA16B7"/>
    <w:rsid w:val="00CA2E70"/>
    <w:rsid w:val="00CA67FF"/>
    <w:rsid w:val="00CB01DA"/>
    <w:rsid w:val="00CB0522"/>
    <w:rsid w:val="00CB7FD1"/>
    <w:rsid w:val="00CC1474"/>
    <w:rsid w:val="00CC4073"/>
    <w:rsid w:val="00CC6376"/>
    <w:rsid w:val="00CD2576"/>
    <w:rsid w:val="00CD426B"/>
    <w:rsid w:val="00CD57E5"/>
    <w:rsid w:val="00CD76D4"/>
    <w:rsid w:val="00CE1389"/>
    <w:rsid w:val="00CE1662"/>
    <w:rsid w:val="00CE55C5"/>
    <w:rsid w:val="00CE78A1"/>
    <w:rsid w:val="00CF1EC8"/>
    <w:rsid w:val="00CF71E9"/>
    <w:rsid w:val="00D00504"/>
    <w:rsid w:val="00D00952"/>
    <w:rsid w:val="00D014B1"/>
    <w:rsid w:val="00D03EBB"/>
    <w:rsid w:val="00D06384"/>
    <w:rsid w:val="00D075CF"/>
    <w:rsid w:val="00D14546"/>
    <w:rsid w:val="00D146EB"/>
    <w:rsid w:val="00D15121"/>
    <w:rsid w:val="00D15899"/>
    <w:rsid w:val="00D16A0B"/>
    <w:rsid w:val="00D22B2A"/>
    <w:rsid w:val="00D23D9F"/>
    <w:rsid w:val="00D3118F"/>
    <w:rsid w:val="00D31F72"/>
    <w:rsid w:val="00D34B1E"/>
    <w:rsid w:val="00D4051D"/>
    <w:rsid w:val="00D40550"/>
    <w:rsid w:val="00D42161"/>
    <w:rsid w:val="00D42D3F"/>
    <w:rsid w:val="00D46123"/>
    <w:rsid w:val="00D47C28"/>
    <w:rsid w:val="00D5105B"/>
    <w:rsid w:val="00D52CBB"/>
    <w:rsid w:val="00D553C2"/>
    <w:rsid w:val="00D55C02"/>
    <w:rsid w:val="00D55D40"/>
    <w:rsid w:val="00D625BB"/>
    <w:rsid w:val="00D62C03"/>
    <w:rsid w:val="00D65130"/>
    <w:rsid w:val="00D654CD"/>
    <w:rsid w:val="00D66D99"/>
    <w:rsid w:val="00D73853"/>
    <w:rsid w:val="00D75267"/>
    <w:rsid w:val="00D820EA"/>
    <w:rsid w:val="00D83460"/>
    <w:rsid w:val="00D87003"/>
    <w:rsid w:val="00D872E6"/>
    <w:rsid w:val="00D87EEF"/>
    <w:rsid w:val="00D901EA"/>
    <w:rsid w:val="00D93605"/>
    <w:rsid w:val="00D978B9"/>
    <w:rsid w:val="00DA1B10"/>
    <w:rsid w:val="00DA21F8"/>
    <w:rsid w:val="00DA2DDB"/>
    <w:rsid w:val="00DA354C"/>
    <w:rsid w:val="00DB60ED"/>
    <w:rsid w:val="00DB635D"/>
    <w:rsid w:val="00DB686C"/>
    <w:rsid w:val="00DB69E2"/>
    <w:rsid w:val="00DB7D67"/>
    <w:rsid w:val="00DC0A99"/>
    <w:rsid w:val="00DC0DD2"/>
    <w:rsid w:val="00DC4F68"/>
    <w:rsid w:val="00DD03BC"/>
    <w:rsid w:val="00DD1174"/>
    <w:rsid w:val="00DD1DB0"/>
    <w:rsid w:val="00DD40E6"/>
    <w:rsid w:val="00DE0FFD"/>
    <w:rsid w:val="00DE3E8C"/>
    <w:rsid w:val="00DF69A3"/>
    <w:rsid w:val="00E002FC"/>
    <w:rsid w:val="00E026C1"/>
    <w:rsid w:val="00E0364F"/>
    <w:rsid w:val="00E049D6"/>
    <w:rsid w:val="00E0507E"/>
    <w:rsid w:val="00E07EE8"/>
    <w:rsid w:val="00E117D7"/>
    <w:rsid w:val="00E118F4"/>
    <w:rsid w:val="00E11923"/>
    <w:rsid w:val="00E1352E"/>
    <w:rsid w:val="00E205CD"/>
    <w:rsid w:val="00E2192E"/>
    <w:rsid w:val="00E220FE"/>
    <w:rsid w:val="00E30FC0"/>
    <w:rsid w:val="00E314C4"/>
    <w:rsid w:val="00E33360"/>
    <w:rsid w:val="00E336C2"/>
    <w:rsid w:val="00E34D14"/>
    <w:rsid w:val="00E4202A"/>
    <w:rsid w:val="00E510AF"/>
    <w:rsid w:val="00E51397"/>
    <w:rsid w:val="00E52953"/>
    <w:rsid w:val="00E56A91"/>
    <w:rsid w:val="00E616BF"/>
    <w:rsid w:val="00E66804"/>
    <w:rsid w:val="00E70CB1"/>
    <w:rsid w:val="00E7236A"/>
    <w:rsid w:val="00E72DD5"/>
    <w:rsid w:val="00E75434"/>
    <w:rsid w:val="00E765EA"/>
    <w:rsid w:val="00E87BD2"/>
    <w:rsid w:val="00E913C8"/>
    <w:rsid w:val="00E94A92"/>
    <w:rsid w:val="00E96277"/>
    <w:rsid w:val="00EB0A55"/>
    <w:rsid w:val="00EB37FB"/>
    <w:rsid w:val="00EB380E"/>
    <w:rsid w:val="00EB3C0C"/>
    <w:rsid w:val="00EB3DE3"/>
    <w:rsid w:val="00EB4099"/>
    <w:rsid w:val="00EB67BF"/>
    <w:rsid w:val="00EC1566"/>
    <w:rsid w:val="00ED14A0"/>
    <w:rsid w:val="00ED2C58"/>
    <w:rsid w:val="00ED6AFF"/>
    <w:rsid w:val="00ED6D47"/>
    <w:rsid w:val="00ED6E69"/>
    <w:rsid w:val="00ED724F"/>
    <w:rsid w:val="00EE44CF"/>
    <w:rsid w:val="00EF0F51"/>
    <w:rsid w:val="00EF3FA4"/>
    <w:rsid w:val="00EF5610"/>
    <w:rsid w:val="00EF72A8"/>
    <w:rsid w:val="00EF75C4"/>
    <w:rsid w:val="00EF7BB8"/>
    <w:rsid w:val="00F00423"/>
    <w:rsid w:val="00F018B9"/>
    <w:rsid w:val="00F02B9B"/>
    <w:rsid w:val="00F049DE"/>
    <w:rsid w:val="00F06C1A"/>
    <w:rsid w:val="00F072C2"/>
    <w:rsid w:val="00F07851"/>
    <w:rsid w:val="00F10550"/>
    <w:rsid w:val="00F10891"/>
    <w:rsid w:val="00F116EA"/>
    <w:rsid w:val="00F11B8F"/>
    <w:rsid w:val="00F16256"/>
    <w:rsid w:val="00F2065C"/>
    <w:rsid w:val="00F23D8F"/>
    <w:rsid w:val="00F25A4B"/>
    <w:rsid w:val="00F26715"/>
    <w:rsid w:val="00F30C93"/>
    <w:rsid w:val="00F31282"/>
    <w:rsid w:val="00F37A48"/>
    <w:rsid w:val="00F439F6"/>
    <w:rsid w:val="00F43ECA"/>
    <w:rsid w:val="00F45176"/>
    <w:rsid w:val="00F45A8C"/>
    <w:rsid w:val="00F57B3A"/>
    <w:rsid w:val="00F62288"/>
    <w:rsid w:val="00F62D32"/>
    <w:rsid w:val="00F75335"/>
    <w:rsid w:val="00F75687"/>
    <w:rsid w:val="00F80C1F"/>
    <w:rsid w:val="00F836E2"/>
    <w:rsid w:val="00F847A0"/>
    <w:rsid w:val="00F8489C"/>
    <w:rsid w:val="00F85449"/>
    <w:rsid w:val="00F903FE"/>
    <w:rsid w:val="00F90F58"/>
    <w:rsid w:val="00F91BB9"/>
    <w:rsid w:val="00F949CD"/>
    <w:rsid w:val="00F94C30"/>
    <w:rsid w:val="00F97AE2"/>
    <w:rsid w:val="00FA131E"/>
    <w:rsid w:val="00FA2866"/>
    <w:rsid w:val="00FB009A"/>
    <w:rsid w:val="00FB2599"/>
    <w:rsid w:val="00FB66EF"/>
    <w:rsid w:val="00FC0590"/>
    <w:rsid w:val="00FC17CC"/>
    <w:rsid w:val="00FC2B71"/>
    <w:rsid w:val="00FC44E7"/>
    <w:rsid w:val="00FC6512"/>
    <w:rsid w:val="00FD1BF0"/>
    <w:rsid w:val="00FD2923"/>
    <w:rsid w:val="00FD433D"/>
    <w:rsid w:val="00FD6830"/>
    <w:rsid w:val="00FE2D2F"/>
    <w:rsid w:val="00FE3CE1"/>
    <w:rsid w:val="00FE4295"/>
    <w:rsid w:val="00FE42B4"/>
    <w:rsid w:val="00FE4B04"/>
    <w:rsid w:val="00FE51DB"/>
    <w:rsid w:val="00FE74CD"/>
    <w:rsid w:val="00FE7EA9"/>
    <w:rsid w:val="00FF26FC"/>
    <w:rsid w:val="00FF34DA"/>
    <w:rsid w:val="00FF3C5B"/>
    <w:rsid w:val="00FF5691"/>
    <w:rsid w:val="00FF6E92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57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32D40"/>
  </w:style>
  <w:style w:type="character" w:styleId="Hyperlink">
    <w:name w:val="Hyperlink"/>
    <w:basedOn w:val="DefaultParagraphFont"/>
    <w:uiPriority w:val="99"/>
    <w:rsid w:val="00332D40"/>
    <w:rPr>
      <w:rFonts w:ascii="Verdana" w:hAnsi="Verdana" w:hint="default"/>
      <w:b w:val="0"/>
      <w:bCs w:val="0"/>
      <w:strike w:val="0"/>
      <w:dstrike w:val="0"/>
      <w:color w:val="0000CC"/>
      <w:sz w:val="18"/>
      <w:szCs w:val="18"/>
      <w:u w:val="single"/>
      <w:effect w:val="none"/>
      <w:shd w:val="clear" w:color="auto" w:fill="auto"/>
    </w:rPr>
  </w:style>
  <w:style w:type="character" w:customStyle="1" w:styleId="day1">
    <w:name w:val="day1"/>
    <w:basedOn w:val="DefaultParagraphFont"/>
    <w:rsid w:val="00332D40"/>
    <w:rPr>
      <w:rFonts w:ascii="Verdana" w:hAnsi="Verdana" w:hint="default"/>
      <w:b w:val="0"/>
      <w:bCs w:val="0"/>
      <w:color w:val="000000"/>
      <w:sz w:val="36"/>
      <w:szCs w:val="36"/>
    </w:rPr>
  </w:style>
  <w:style w:type="paragraph" w:styleId="BalloonText">
    <w:name w:val="Balloon Text"/>
    <w:basedOn w:val="Normal"/>
    <w:semiHidden/>
    <w:rsid w:val="000F02A0"/>
    <w:rPr>
      <w:rFonts w:ascii="Tahoma" w:hAnsi="Tahoma" w:cs="Tahoma"/>
      <w:sz w:val="16"/>
      <w:szCs w:val="16"/>
    </w:rPr>
  </w:style>
  <w:style w:type="paragraph" w:customStyle="1" w:styleId="pre">
    <w:name w:val="pre"/>
    <w:basedOn w:val="Normal"/>
    <w:rsid w:val="007D6B69"/>
    <w:pPr>
      <w:ind w:left="150"/>
    </w:pPr>
    <w:rPr>
      <w:rFonts w:ascii="Helvetica" w:hAnsi="Helvetica" w:cs="Helvetica"/>
      <w:color w:val="000000"/>
    </w:rPr>
  </w:style>
  <w:style w:type="character" w:customStyle="1" w:styleId="titles1">
    <w:name w:val="titles1"/>
    <w:basedOn w:val="DefaultParagraphFont"/>
    <w:rsid w:val="002E4BE2"/>
    <w:rPr>
      <w:rFonts w:ascii="Verdana" w:hAnsi="Verdana" w:hint="default"/>
      <w:b/>
      <w:bCs/>
      <w:color w:val="FFFFFF"/>
      <w:sz w:val="30"/>
      <w:szCs w:val="30"/>
    </w:rPr>
  </w:style>
  <w:style w:type="character" w:customStyle="1" w:styleId="contribtitle1">
    <w:name w:val="contribtitle1"/>
    <w:basedOn w:val="DefaultParagraphFont"/>
    <w:rsid w:val="002E4BE2"/>
    <w:rPr>
      <w:rFonts w:ascii="Verdana" w:hAnsi="Verdana" w:hint="default"/>
      <w:b w:val="0"/>
      <w:bCs w:val="0"/>
      <w:color w:val="333333"/>
      <w:sz w:val="21"/>
      <w:szCs w:val="21"/>
    </w:rPr>
  </w:style>
  <w:style w:type="character" w:customStyle="1" w:styleId="day">
    <w:name w:val="day"/>
    <w:basedOn w:val="DefaultParagraphFont"/>
    <w:rsid w:val="002C09C5"/>
  </w:style>
  <w:style w:type="character" w:customStyle="1" w:styleId="contribtitle">
    <w:name w:val="contribtitle"/>
    <w:basedOn w:val="DefaultParagraphFont"/>
    <w:rsid w:val="002C09C5"/>
  </w:style>
  <w:style w:type="paragraph" w:styleId="HTMLPreformatted">
    <w:name w:val="HTML Preformatted"/>
    <w:basedOn w:val="Normal"/>
    <w:link w:val="HTMLPreformattedChar"/>
    <w:uiPriority w:val="99"/>
    <w:unhideWhenUsed/>
    <w:rsid w:val="00D34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4B1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3C2E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518D"/>
    <w:pPr>
      <w:spacing w:before="100" w:beforeAutospacing="1" w:after="119"/>
    </w:pPr>
    <w:rPr>
      <w:rFonts w:eastAsiaTheme="minorHAnsi"/>
      <w:color w:val="000000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8F6DA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F6DA5"/>
    <w:rPr>
      <w:rFonts w:ascii="Consolas" w:eastAsiaTheme="minorHAnsi" w:hAnsi="Consolas" w:cstheme="minorBidi"/>
      <w:sz w:val="21"/>
      <w:szCs w:val="21"/>
      <w:lang w:eastAsia="en-US"/>
    </w:rPr>
  </w:style>
  <w:style w:type="character" w:styleId="FollowedHyperlink">
    <w:name w:val="FollowedHyperlink"/>
    <w:basedOn w:val="DefaultParagraphFont"/>
    <w:rsid w:val="003B5BE0"/>
    <w:rPr>
      <w:color w:val="800080" w:themeColor="followedHyperlink"/>
      <w:u w:val="single"/>
    </w:rPr>
  </w:style>
  <w:style w:type="table" w:styleId="TableGrid">
    <w:name w:val="Table Grid"/>
    <w:basedOn w:val="TableNormal"/>
    <w:rsid w:val="00BD5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co.mppmu.mpg.de/indico/materialDisplay.py?contribId=0&amp;materialId=0&amp;confId=1270" TargetMode="External"/><Relationship Id="rId13" Type="http://schemas.openxmlformats.org/officeDocument/2006/relationships/hyperlink" Target="http://indico.mppmu.mpg.de/indico/conferenceDisplay.py?confId=12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dico.mppmu.mpg.de/indico/conferenceDisplay.py?confId=1270#top" TargetMode="External"/><Relationship Id="rId11" Type="http://schemas.openxmlformats.org/officeDocument/2006/relationships/hyperlink" Target="http://indico.mppmu.mpg.de/indico/getFile.py/access?subContId=0&amp;contribId=1&amp;resId=0&amp;materialId=slides&amp;confId=1270" TargetMode="External"/><Relationship Id="rId5" Type="http://schemas.openxmlformats.org/officeDocument/2006/relationships/hyperlink" Target="http://indico.mppmu.mpg.de/indico/conferenceDisplay.py?confId=127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dico.mppmu.mpg.de/indico/materialDisplay.py?subContId=0&amp;contribId=1&amp;materialId=slides&amp;confId=12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Belle II PXD EVO Meeting</vt:lpstr>
      <vt:lpstr>Belle II PXD EVO Meeting</vt:lpstr>
    </vt:vector>
  </TitlesOfParts>
  <Company/>
  <LinksUpToDate>false</LinksUpToDate>
  <CharactersWithSpaces>2463</CharactersWithSpaces>
  <SharedDoc>false</SharedDoc>
  <HLinks>
    <vt:vector size="120" baseType="variant">
      <vt:variant>
        <vt:i4>8257575</vt:i4>
      </vt:variant>
      <vt:variant>
        <vt:i4>114</vt:i4>
      </vt:variant>
      <vt:variant>
        <vt:i4>0</vt:i4>
      </vt:variant>
      <vt:variant>
        <vt:i4>5</vt:i4>
      </vt:variant>
      <vt:variant>
        <vt:lpwstr>http://indico.mppmu.mpg.de/indico/getFile.py/access?contribId=3&amp;resId=0&amp;materialId=0&amp;confId=814</vt:lpwstr>
      </vt:variant>
      <vt:variant>
        <vt:lpwstr/>
      </vt:variant>
      <vt:variant>
        <vt:i4>6226010</vt:i4>
      </vt:variant>
      <vt:variant>
        <vt:i4>108</vt:i4>
      </vt:variant>
      <vt:variant>
        <vt:i4>0</vt:i4>
      </vt:variant>
      <vt:variant>
        <vt:i4>5</vt:i4>
      </vt:variant>
      <vt:variant>
        <vt:lpwstr>http://indico.mppmu.mpg.de/indico/materialDisplay.py?contribId=3&amp;materialId=0&amp;confId=814</vt:lpwstr>
      </vt:variant>
      <vt:variant>
        <vt:lpwstr/>
      </vt:variant>
      <vt:variant>
        <vt:i4>2818101</vt:i4>
      </vt:variant>
      <vt:variant>
        <vt:i4>102</vt:i4>
      </vt:variant>
      <vt:variant>
        <vt:i4>0</vt:i4>
      </vt:variant>
      <vt:variant>
        <vt:i4>5</vt:i4>
      </vt:variant>
      <vt:variant>
        <vt:lpwstr>http://indico.mppmu.mpg.de/indico/contributionDisplay.py/submit?contribId=3&amp;confId=814</vt:lpwstr>
      </vt:variant>
      <vt:variant>
        <vt:lpwstr/>
      </vt:variant>
      <vt:variant>
        <vt:i4>5308507</vt:i4>
      </vt:variant>
      <vt:variant>
        <vt:i4>96</vt:i4>
      </vt:variant>
      <vt:variant>
        <vt:i4>0</vt:i4>
      </vt:variant>
      <vt:variant>
        <vt:i4>5</vt:i4>
      </vt:variant>
      <vt:variant>
        <vt:lpwstr>http://indico.mppmu.mpg.de/indico/contributionDisplay.py/writeMinutes?contribId=3&amp;confId=814</vt:lpwstr>
      </vt:variant>
      <vt:variant>
        <vt:lpwstr/>
      </vt:variant>
      <vt:variant>
        <vt:i4>327748</vt:i4>
      </vt:variant>
      <vt:variant>
        <vt:i4>90</vt:i4>
      </vt:variant>
      <vt:variant>
        <vt:i4>0</vt:i4>
      </vt:variant>
      <vt:variant>
        <vt:i4>5</vt:i4>
      </vt:variant>
      <vt:variant>
        <vt:lpwstr>http://indico.mppmu.mpg.de/indico/contributionModification.py?contribId=3&amp;confId=814</vt:lpwstr>
      </vt:variant>
      <vt:variant>
        <vt:lpwstr/>
      </vt:variant>
      <vt:variant>
        <vt:i4>6160474</vt:i4>
      </vt:variant>
      <vt:variant>
        <vt:i4>84</vt:i4>
      </vt:variant>
      <vt:variant>
        <vt:i4>0</vt:i4>
      </vt:variant>
      <vt:variant>
        <vt:i4>5</vt:i4>
      </vt:variant>
      <vt:variant>
        <vt:lpwstr>http://indico.mppmu.mpg.de/indico/materialDisplay.py?contribId=2&amp;materialId=0&amp;confId=814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http://indico.mppmu.mpg.de/indico/contributionDisplay.py/submit?contribId=2&amp;confId=814</vt:lpwstr>
      </vt:variant>
      <vt:variant>
        <vt:lpwstr/>
      </vt:variant>
      <vt:variant>
        <vt:i4>5308506</vt:i4>
      </vt:variant>
      <vt:variant>
        <vt:i4>72</vt:i4>
      </vt:variant>
      <vt:variant>
        <vt:i4>0</vt:i4>
      </vt:variant>
      <vt:variant>
        <vt:i4>5</vt:i4>
      </vt:variant>
      <vt:variant>
        <vt:lpwstr>http://indico.mppmu.mpg.de/indico/contributionDisplay.py/writeMinutes?contribId=2&amp;confId=814</vt:lpwstr>
      </vt:variant>
      <vt:variant>
        <vt:lpwstr/>
      </vt:variant>
      <vt:variant>
        <vt:i4>327749</vt:i4>
      </vt:variant>
      <vt:variant>
        <vt:i4>66</vt:i4>
      </vt:variant>
      <vt:variant>
        <vt:i4>0</vt:i4>
      </vt:variant>
      <vt:variant>
        <vt:i4>5</vt:i4>
      </vt:variant>
      <vt:variant>
        <vt:lpwstr>http://indico.mppmu.mpg.de/indico/contributionModification.py?contribId=2&amp;confId=814</vt:lpwstr>
      </vt:variant>
      <vt:variant>
        <vt:lpwstr/>
      </vt:variant>
      <vt:variant>
        <vt:i4>8257573</vt:i4>
      </vt:variant>
      <vt:variant>
        <vt:i4>60</vt:i4>
      </vt:variant>
      <vt:variant>
        <vt:i4>0</vt:i4>
      </vt:variant>
      <vt:variant>
        <vt:i4>5</vt:i4>
      </vt:variant>
      <vt:variant>
        <vt:lpwstr>http://indico.mppmu.mpg.de/indico/getFile.py/access?contribId=1&amp;resId=0&amp;materialId=0&amp;confId=814</vt:lpwstr>
      </vt:variant>
      <vt:variant>
        <vt:lpwstr/>
      </vt:variant>
      <vt:variant>
        <vt:i4>6094938</vt:i4>
      </vt:variant>
      <vt:variant>
        <vt:i4>54</vt:i4>
      </vt:variant>
      <vt:variant>
        <vt:i4>0</vt:i4>
      </vt:variant>
      <vt:variant>
        <vt:i4>5</vt:i4>
      </vt:variant>
      <vt:variant>
        <vt:lpwstr>http://indico.mppmu.mpg.de/indico/materialDisplay.py?contribId=1&amp;materialId=0&amp;confId=814</vt:lpwstr>
      </vt:variant>
      <vt:variant>
        <vt:lpwstr/>
      </vt:variant>
      <vt:variant>
        <vt:i4>2818103</vt:i4>
      </vt:variant>
      <vt:variant>
        <vt:i4>48</vt:i4>
      </vt:variant>
      <vt:variant>
        <vt:i4>0</vt:i4>
      </vt:variant>
      <vt:variant>
        <vt:i4>5</vt:i4>
      </vt:variant>
      <vt:variant>
        <vt:lpwstr>http://indico.mppmu.mpg.de/indico/contributionDisplay.py/submit?contribId=1&amp;confId=814</vt:lpwstr>
      </vt:variant>
      <vt:variant>
        <vt:lpwstr/>
      </vt:variant>
      <vt:variant>
        <vt:i4>5308505</vt:i4>
      </vt:variant>
      <vt:variant>
        <vt:i4>42</vt:i4>
      </vt:variant>
      <vt:variant>
        <vt:i4>0</vt:i4>
      </vt:variant>
      <vt:variant>
        <vt:i4>5</vt:i4>
      </vt:variant>
      <vt:variant>
        <vt:lpwstr>http://indico.mppmu.mpg.de/indico/contributionDisplay.py/writeMinutes?contribId=1&amp;confId=814</vt:lpwstr>
      </vt:variant>
      <vt:variant>
        <vt:lpwstr/>
      </vt:variant>
      <vt:variant>
        <vt:i4>327750</vt:i4>
      </vt:variant>
      <vt:variant>
        <vt:i4>36</vt:i4>
      </vt:variant>
      <vt:variant>
        <vt:i4>0</vt:i4>
      </vt:variant>
      <vt:variant>
        <vt:i4>5</vt:i4>
      </vt:variant>
      <vt:variant>
        <vt:lpwstr>http://indico.mppmu.mpg.de/indico/contributionModification.py?contribId=1&amp;confId=814</vt:lpwstr>
      </vt:variant>
      <vt:variant>
        <vt:lpwstr/>
      </vt:variant>
      <vt:variant>
        <vt:i4>1966148</vt:i4>
      </vt:variant>
      <vt:variant>
        <vt:i4>30</vt:i4>
      </vt:variant>
      <vt:variant>
        <vt:i4>0</vt:i4>
      </vt:variant>
      <vt:variant>
        <vt:i4>5</vt:i4>
      </vt:variant>
      <vt:variant>
        <vt:lpwstr>http://indico.mppmu.mpg.de/indico/getFile.py/access?contribId=0&amp;resId=0&amp;materialId=slides&amp;confId=814</vt:lpwstr>
      </vt:variant>
      <vt:variant>
        <vt:lpwstr/>
      </vt:variant>
      <vt:variant>
        <vt:i4>524302</vt:i4>
      </vt:variant>
      <vt:variant>
        <vt:i4>24</vt:i4>
      </vt:variant>
      <vt:variant>
        <vt:i4>0</vt:i4>
      </vt:variant>
      <vt:variant>
        <vt:i4>5</vt:i4>
      </vt:variant>
      <vt:variant>
        <vt:lpwstr>http://indico.mppmu.mpg.de/indico/materialDisplay.py?contribId=0&amp;materialId=slides&amp;confId=814</vt:lpwstr>
      </vt:variant>
      <vt:variant>
        <vt:lpwstr/>
      </vt:variant>
      <vt:variant>
        <vt:i4>2818102</vt:i4>
      </vt:variant>
      <vt:variant>
        <vt:i4>18</vt:i4>
      </vt:variant>
      <vt:variant>
        <vt:i4>0</vt:i4>
      </vt:variant>
      <vt:variant>
        <vt:i4>5</vt:i4>
      </vt:variant>
      <vt:variant>
        <vt:lpwstr>http://indico.mppmu.mpg.de/indico/contributionDisplay.py/submit?contribId=0&amp;confId=814</vt:lpwstr>
      </vt:variant>
      <vt:variant>
        <vt:lpwstr/>
      </vt:variant>
      <vt:variant>
        <vt:i4>5308504</vt:i4>
      </vt:variant>
      <vt:variant>
        <vt:i4>12</vt:i4>
      </vt:variant>
      <vt:variant>
        <vt:i4>0</vt:i4>
      </vt:variant>
      <vt:variant>
        <vt:i4>5</vt:i4>
      </vt:variant>
      <vt:variant>
        <vt:lpwstr>http://indico.mppmu.mpg.de/indico/contributionDisplay.py/writeMinutes?contribId=0&amp;confId=814</vt:lpwstr>
      </vt:variant>
      <vt:variant>
        <vt:lpwstr/>
      </vt:variant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>http://indico.mppmu.mpg.de/indico/contributionModification.py?contribId=0&amp;confId=814</vt:lpwstr>
      </vt:variant>
      <vt:variant>
        <vt:lpwstr/>
      </vt:variant>
      <vt:variant>
        <vt:i4>7995426</vt:i4>
      </vt:variant>
      <vt:variant>
        <vt:i4>0</vt:i4>
      </vt:variant>
      <vt:variant>
        <vt:i4>0</vt:i4>
      </vt:variant>
      <vt:variant>
        <vt:i4>5</vt:i4>
      </vt:variant>
      <vt:variant>
        <vt:lpwstr>http://indico.mppmu.mpg.de/indico/conferenceDisplay.py?confId=814</vt:lpwstr>
      </vt:variant>
      <vt:variant>
        <vt:lpwstr>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 II PXD EVO Meeting</dc:title>
  <dc:creator>moser</dc:creator>
  <cp:lastModifiedBy>moser</cp:lastModifiedBy>
  <cp:revision>10</cp:revision>
  <cp:lastPrinted>2011-03-16T15:08:00Z</cp:lastPrinted>
  <dcterms:created xsi:type="dcterms:W3CDTF">2011-04-26T08:43:00Z</dcterms:created>
  <dcterms:modified xsi:type="dcterms:W3CDTF">2011-04-28T08:09:00Z</dcterms:modified>
</cp:coreProperties>
</file>