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E4" w:rsidRPr="00071BC3" w:rsidRDefault="00071BC3">
      <w:pPr>
        <w:rPr>
          <w:b/>
          <w:lang w:val="en-GB"/>
        </w:rPr>
      </w:pPr>
      <w:r w:rsidRPr="00071BC3">
        <w:rPr>
          <w:b/>
          <w:lang w:val="en-GB"/>
        </w:rPr>
        <w:t>Minutes, 69</w:t>
      </w:r>
      <w:r w:rsidR="00B3408F" w:rsidRPr="00071BC3">
        <w:rPr>
          <w:b/>
          <w:lang w:val="en-GB"/>
        </w:rPr>
        <w:t xml:space="preserve">th PXD EVO Meeting, </w:t>
      </w:r>
      <w:r w:rsidRPr="00071BC3">
        <w:rPr>
          <w:b/>
          <w:lang w:val="en-GB"/>
        </w:rPr>
        <w:t>9.</w:t>
      </w:r>
      <w:r w:rsidR="00A931D4">
        <w:rPr>
          <w:b/>
          <w:lang w:val="en-GB"/>
        </w:rPr>
        <w:t>4</w:t>
      </w:r>
      <w:r w:rsidR="00E7691C" w:rsidRPr="00071BC3">
        <w:rPr>
          <w:b/>
          <w:lang w:val="en-GB"/>
        </w:rPr>
        <w:t>.2014,</w:t>
      </w:r>
      <w:r w:rsidR="00B3408F" w:rsidRPr="00071BC3">
        <w:rPr>
          <w:b/>
          <w:lang w:val="en-GB"/>
        </w:rPr>
        <w:t xml:space="preserve"> 14</w:t>
      </w:r>
      <w:r w:rsidRPr="00071BC3">
        <w:rPr>
          <w:b/>
          <w:lang w:val="en-GB"/>
        </w:rPr>
        <w:t>:00</w:t>
      </w:r>
    </w:p>
    <w:p w:rsidR="00F001F7" w:rsidRPr="006B26BB" w:rsidRDefault="00A84E78">
      <w:pPr>
        <w:rPr>
          <w:lang w:val="en-GB"/>
        </w:rPr>
      </w:pPr>
      <w:r w:rsidRPr="00413CF0">
        <w:rPr>
          <w:lang w:val="en-GB"/>
        </w:rPr>
        <w:t>Pres</w:t>
      </w:r>
      <w:r w:rsidR="006B26BB" w:rsidRPr="00413CF0">
        <w:rPr>
          <w:lang w:val="en-GB"/>
        </w:rPr>
        <w:t xml:space="preserve">ent: H.-G. Moser, A. Campbell, </w:t>
      </w:r>
      <w:r w:rsidR="00A931D4">
        <w:rPr>
          <w:lang w:val="en-GB"/>
        </w:rPr>
        <w:t xml:space="preserve"> A. Ritter,  </w:t>
      </w:r>
      <w:proofErr w:type="spellStart"/>
      <w:r w:rsidR="00A931D4">
        <w:rPr>
          <w:lang w:val="en-GB"/>
        </w:rPr>
        <w:t>A.Frey</w:t>
      </w:r>
      <w:proofErr w:type="spellEnd"/>
      <w:r w:rsidR="00071BC3" w:rsidRPr="00413CF0">
        <w:rPr>
          <w:lang w:val="en-GB"/>
        </w:rPr>
        <w:t xml:space="preserve">, </w:t>
      </w:r>
      <w:r w:rsidR="00A931D4">
        <w:rPr>
          <w:lang w:val="en-GB"/>
        </w:rPr>
        <w:t xml:space="preserve"> B. </w:t>
      </w:r>
      <w:proofErr w:type="spellStart"/>
      <w:r w:rsidR="00A931D4">
        <w:rPr>
          <w:lang w:val="en-GB"/>
        </w:rPr>
        <w:t>Spruck</w:t>
      </w:r>
      <w:proofErr w:type="spellEnd"/>
      <w:r w:rsidR="00A931D4">
        <w:rPr>
          <w:lang w:val="en-GB"/>
        </w:rPr>
        <w:t>, C. Marinas, C. Niebuhr</w:t>
      </w:r>
      <w:r w:rsidR="006B26BB" w:rsidRPr="00413CF0">
        <w:rPr>
          <w:lang w:val="en-GB"/>
        </w:rPr>
        <w:t xml:space="preserve">, C. Kiesling, </w:t>
      </w:r>
      <w:r w:rsidR="00A931D4">
        <w:rPr>
          <w:lang w:val="en-GB"/>
        </w:rPr>
        <w:t xml:space="preserve">C. </w:t>
      </w:r>
      <w:proofErr w:type="spellStart"/>
      <w:r w:rsidR="00A931D4">
        <w:rPr>
          <w:lang w:val="en-GB"/>
        </w:rPr>
        <w:t>Kreidl</w:t>
      </w:r>
      <w:proofErr w:type="spellEnd"/>
      <w:r w:rsidR="00A931D4">
        <w:rPr>
          <w:lang w:val="en-GB"/>
        </w:rPr>
        <w:t xml:space="preserve">,  D. </w:t>
      </w:r>
      <w:proofErr w:type="spellStart"/>
      <w:r w:rsidR="00A931D4">
        <w:rPr>
          <w:lang w:val="en-GB"/>
        </w:rPr>
        <w:t>Levit</w:t>
      </w:r>
      <w:proofErr w:type="spellEnd"/>
      <w:r w:rsidR="00A931D4">
        <w:rPr>
          <w:lang w:val="en-GB"/>
        </w:rPr>
        <w:t>,</w:t>
      </w:r>
      <w:r w:rsidR="006B26BB" w:rsidRPr="00413CF0">
        <w:rPr>
          <w:lang w:val="en-GB"/>
        </w:rPr>
        <w:t>, F. Müller, F. Lütti</w:t>
      </w:r>
      <w:r w:rsidR="00A931D4">
        <w:rPr>
          <w:lang w:val="en-GB"/>
        </w:rPr>
        <w:t>c</w:t>
      </w:r>
      <w:r w:rsidR="006B26BB" w:rsidRPr="00413CF0">
        <w:rPr>
          <w:lang w:val="en-GB"/>
        </w:rPr>
        <w:t xml:space="preserve">ke, E. </w:t>
      </w:r>
      <w:proofErr w:type="spellStart"/>
      <w:r w:rsidR="006B26BB" w:rsidRPr="00413CF0">
        <w:rPr>
          <w:lang w:val="en-GB"/>
        </w:rPr>
        <w:t>Konorov</w:t>
      </w:r>
      <w:proofErr w:type="spellEnd"/>
      <w:r w:rsidR="006B26BB" w:rsidRPr="00413CF0">
        <w:rPr>
          <w:lang w:val="en-GB"/>
        </w:rPr>
        <w:t>,</w:t>
      </w:r>
      <w:r w:rsidR="00A931D4">
        <w:rPr>
          <w:lang w:val="en-GB"/>
        </w:rPr>
        <w:t xml:space="preserve"> I, </w:t>
      </w:r>
      <w:proofErr w:type="spellStart"/>
      <w:r w:rsidR="00A931D4">
        <w:rPr>
          <w:lang w:val="en-GB"/>
        </w:rPr>
        <w:t>Kishishita</w:t>
      </w:r>
      <w:proofErr w:type="spellEnd"/>
      <w:r w:rsidR="00A931D4">
        <w:rPr>
          <w:lang w:val="en-GB"/>
        </w:rPr>
        <w:t xml:space="preserve">, J. Ninkovic, </w:t>
      </w:r>
      <w:r w:rsidR="00071BC3" w:rsidRPr="00413CF0">
        <w:rPr>
          <w:lang w:val="en-GB"/>
        </w:rPr>
        <w:t xml:space="preserve"> L. Andricek, L. Li Gioi, </w:t>
      </w:r>
      <w:r w:rsidR="00A931D4">
        <w:rPr>
          <w:lang w:val="en-GB"/>
        </w:rPr>
        <w:t xml:space="preserve"> </w:t>
      </w:r>
      <w:r w:rsidR="006B26BB" w:rsidRPr="00413CF0">
        <w:rPr>
          <w:lang w:val="en-GB"/>
        </w:rPr>
        <w:t xml:space="preserve">M. </w:t>
      </w:r>
      <w:proofErr w:type="spellStart"/>
      <w:r w:rsidR="006B26BB" w:rsidRPr="00413CF0">
        <w:rPr>
          <w:lang w:val="en-GB"/>
        </w:rPr>
        <w:t>Valentan</w:t>
      </w:r>
      <w:proofErr w:type="spellEnd"/>
      <w:r w:rsidR="006B26BB" w:rsidRPr="00413CF0">
        <w:rPr>
          <w:lang w:val="en-GB"/>
        </w:rPr>
        <w:t xml:space="preserve">, </w:t>
      </w:r>
      <w:r w:rsidR="00A931D4">
        <w:rPr>
          <w:lang w:val="en-GB"/>
        </w:rPr>
        <w:t>M. Ritter, M. Ritzert, P. Avella, R. Richter, S. Tanaka.</w:t>
      </w:r>
      <w:r w:rsidRPr="006B26BB">
        <w:rPr>
          <w:lang w:val="en-GB"/>
        </w:rPr>
        <w:t xml:space="preserve">   </w:t>
      </w:r>
    </w:p>
    <w:p w:rsidR="00F001F7" w:rsidRDefault="00F001F7">
      <w:pPr>
        <w:rPr>
          <w:lang w:val="en-GB"/>
        </w:rPr>
      </w:pPr>
      <w:r>
        <w:rPr>
          <w:lang w:val="en-GB"/>
        </w:rPr>
        <w:t>Agenda</w:t>
      </w:r>
    </w:p>
    <w:p w:rsidR="00A931D4" w:rsidRPr="00A931D4" w:rsidRDefault="00A931D4" w:rsidP="00A931D4">
      <w:pPr>
        <w:shd w:val="clear" w:color="auto" w:fill="FFFFFF"/>
        <w:spacing w:after="0" w:line="240" w:lineRule="auto"/>
        <w:rPr>
          <w:rFonts w:ascii="Verdana" w:eastAsia="Times New Roman" w:hAnsi="Verdana" w:cs="Times New Roman"/>
          <w:color w:val="000000"/>
          <w:sz w:val="20"/>
          <w:szCs w:val="20"/>
          <w:lang w:eastAsia="de-DE"/>
        </w:rPr>
      </w:pPr>
      <w:proofErr w:type="spellStart"/>
      <w:r w:rsidRPr="00A931D4">
        <w:rPr>
          <w:rFonts w:ascii="Verdana" w:eastAsia="Times New Roman" w:hAnsi="Verdana" w:cs="Times New Roman"/>
          <w:color w:val="222222"/>
          <w:sz w:val="27"/>
          <w:szCs w:val="27"/>
          <w:shd w:val="clear" w:color="auto" w:fill="D3DCE3"/>
          <w:lang w:eastAsia="de-DE"/>
        </w:rPr>
        <w:t>Wednesday</w:t>
      </w:r>
      <w:proofErr w:type="spellEnd"/>
      <w:r w:rsidRPr="00A931D4">
        <w:rPr>
          <w:rFonts w:ascii="Verdana" w:eastAsia="Times New Roman" w:hAnsi="Verdana" w:cs="Times New Roman"/>
          <w:color w:val="222222"/>
          <w:sz w:val="27"/>
          <w:szCs w:val="27"/>
          <w:shd w:val="clear" w:color="auto" w:fill="D3DCE3"/>
          <w:lang w:eastAsia="de-DE"/>
        </w:rPr>
        <w:t>, 9 April 2014</w:t>
      </w:r>
    </w:p>
    <w:p w:rsidR="00A931D4" w:rsidRPr="00A931D4"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eastAsia="de-DE"/>
        </w:rPr>
      </w:pPr>
      <w:r w:rsidRPr="00A931D4">
        <w:rPr>
          <w:rFonts w:ascii="Arial" w:eastAsia="Times New Roman" w:hAnsi="Arial" w:cs="Arial"/>
          <w:color w:val="444444"/>
          <w:sz w:val="21"/>
          <w:szCs w:val="21"/>
          <w:lang w:eastAsia="de-DE"/>
        </w:rPr>
        <w:t>14:00 - 14:20</w:t>
      </w:r>
      <w:r w:rsidR="00D92CCB">
        <w:rPr>
          <w:rFonts w:ascii="Arial" w:eastAsia="Times New Roman" w:hAnsi="Arial" w:cs="Arial"/>
          <w:color w:val="444444"/>
          <w:sz w:val="21"/>
          <w:szCs w:val="21"/>
          <w:lang w:eastAsia="de-DE"/>
        </w:rPr>
        <w:t xml:space="preserve"> </w:t>
      </w:r>
      <w:proofErr w:type="spellStart"/>
      <w:r w:rsidRPr="00A931D4">
        <w:rPr>
          <w:rFonts w:ascii="Verdana" w:eastAsia="Times New Roman" w:hAnsi="Verdana" w:cs="Times New Roman"/>
          <w:color w:val="333333"/>
          <w:sz w:val="24"/>
          <w:szCs w:val="24"/>
          <w:lang w:eastAsia="de-DE"/>
        </w:rPr>
        <w:t>IBBelle</w:t>
      </w:r>
      <w:proofErr w:type="spellEnd"/>
      <w:r w:rsidRPr="00A931D4">
        <w:rPr>
          <w:rFonts w:ascii="Verdana" w:eastAsia="Times New Roman" w:hAnsi="Verdana" w:cs="Times New Roman"/>
          <w:color w:val="333333"/>
          <w:sz w:val="24"/>
          <w:szCs w:val="24"/>
          <w:lang w:eastAsia="de-DE"/>
        </w:rPr>
        <w:t xml:space="preserve">: </w:t>
      </w:r>
      <w:proofErr w:type="spellStart"/>
      <w:r w:rsidRPr="00A931D4">
        <w:rPr>
          <w:rFonts w:ascii="Verdana" w:eastAsia="Times New Roman" w:hAnsi="Verdana" w:cs="Times New Roman"/>
          <w:color w:val="333333"/>
          <w:sz w:val="24"/>
          <w:szCs w:val="24"/>
          <w:lang w:eastAsia="de-DE"/>
        </w:rPr>
        <w:t>status</w:t>
      </w:r>
      <w:proofErr w:type="spellEnd"/>
      <w:r w:rsidRPr="00A931D4">
        <w:rPr>
          <w:rFonts w:ascii="Verdana" w:eastAsia="Times New Roman" w:hAnsi="Verdana" w:cs="Times New Roman"/>
          <w:color w:val="333333"/>
          <w:sz w:val="24"/>
          <w:szCs w:val="24"/>
          <w:lang w:eastAsia="de-DE"/>
        </w:rPr>
        <w:t xml:space="preserve"> &amp; </w:t>
      </w:r>
      <w:proofErr w:type="spellStart"/>
      <w:r w:rsidRPr="00A931D4">
        <w:rPr>
          <w:rFonts w:ascii="Verdana" w:eastAsia="Times New Roman" w:hAnsi="Verdana" w:cs="Times New Roman"/>
          <w:color w:val="333333"/>
          <w:sz w:val="24"/>
          <w:szCs w:val="24"/>
          <w:lang w:eastAsia="de-DE"/>
        </w:rPr>
        <w:t>plans</w:t>
      </w:r>
      <w:proofErr w:type="spellEnd"/>
      <w:r w:rsidRPr="00A931D4">
        <w:rPr>
          <w:rFonts w:ascii="Verdana" w:eastAsia="Times New Roman" w:hAnsi="Verdana" w:cs="Times New Roman"/>
          <w:color w:val="000000"/>
          <w:sz w:val="20"/>
          <w:szCs w:val="20"/>
          <w:lang w:eastAsia="de-DE"/>
        </w:rPr>
        <w:t> </w:t>
      </w:r>
      <w:r w:rsidRPr="00A931D4">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5843"/>
      </w:tblGrid>
      <w:tr w:rsidR="00A931D4" w:rsidRPr="00DA507E"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val="en-GB" w:eastAsia="de-DE"/>
              </w:rPr>
            </w:pPr>
            <w:proofErr w:type="spellStart"/>
            <w:r w:rsidRPr="00A931D4">
              <w:rPr>
                <w:rFonts w:ascii="Verdana" w:eastAsia="Times New Roman" w:hAnsi="Verdana" w:cs="Times New Roman"/>
                <w:color w:val="444444"/>
                <w:sz w:val="20"/>
                <w:szCs w:val="20"/>
                <w:lang w:val="en-GB" w:eastAsia="de-DE"/>
              </w:rPr>
              <w:t>Prof.</w:t>
            </w:r>
            <w:proofErr w:type="spellEnd"/>
            <w:r w:rsidRPr="00A931D4">
              <w:rPr>
                <w:rFonts w:ascii="Verdana" w:eastAsia="Times New Roman" w:hAnsi="Verdana" w:cs="Times New Roman"/>
                <w:color w:val="444444"/>
                <w:sz w:val="20"/>
                <w:szCs w:val="20"/>
                <w:lang w:val="en-GB" w:eastAsia="de-DE"/>
              </w:rPr>
              <w:t> Christian Kiesling (Max-Planck-Institute for Physics)</w:t>
            </w:r>
          </w:p>
        </w:tc>
      </w:tr>
    </w:tbl>
    <w:p w:rsidR="00A931D4" w:rsidRPr="00A931D4"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val="en-GB" w:eastAsia="de-DE"/>
        </w:rPr>
      </w:pPr>
      <w:r w:rsidRPr="00A931D4">
        <w:rPr>
          <w:rFonts w:ascii="Arial" w:eastAsia="Times New Roman" w:hAnsi="Arial" w:cs="Arial"/>
          <w:color w:val="444444"/>
          <w:sz w:val="21"/>
          <w:szCs w:val="21"/>
          <w:lang w:val="en-GB" w:eastAsia="de-DE"/>
        </w:rPr>
        <w:t>14:20 - 14:40</w:t>
      </w:r>
      <w:r w:rsidR="00D92CCB">
        <w:rPr>
          <w:rFonts w:ascii="Arial" w:eastAsia="Times New Roman" w:hAnsi="Arial" w:cs="Arial"/>
          <w:color w:val="444444"/>
          <w:sz w:val="21"/>
          <w:szCs w:val="21"/>
          <w:lang w:val="en-GB" w:eastAsia="de-DE"/>
        </w:rPr>
        <w:t xml:space="preserve"> </w:t>
      </w:r>
      <w:r w:rsidRPr="00A931D4">
        <w:rPr>
          <w:rFonts w:ascii="Verdana" w:eastAsia="Times New Roman" w:hAnsi="Verdana" w:cs="Times New Roman"/>
          <w:color w:val="333333"/>
          <w:sz w:val="24"/>
          <w:szCs w:val="24"/>
          <w:lang w:val="en-GB" w:eastAsia="de-DE"/>
        </w:rPr>
        <w:t>EMCM assembly and production: status &amp; plans</w:t>
      </w:r>
      <w:r w:rsidRPr="00A931D4">
        <w:rPr>
          <w:rFonts w:ascii="Verdana" w:eastAsia="Times New Roman" w:hAnsi="Verdana" w:cs="Times New Roman"/>
          <w:color w:val="000000"/>
          <w:sz w:val="20"/>
          <w:szCs w:val="20"/>
          <w:lang w:val="en-GB" w:eastAsia="de-DE"/>
        </w:rPr>
        <w:t> </w:t>
      </w:r>
      <w:r w:rsidRPr="00A931D4">
        <w:rPr>
          <w:rFonts w:ascii="Verdana" w:eastAsia="Times New Roman" w:hAnsi="Verdana" w:cs="Times New Roman"/>
          <w:i/>
          <w:iCs/>
          <w:color w:val="444444"/>
          <w:sz w:val="20"/>
          <w:szCs w:val="20"/>
          <w:lang w:val="en-GB"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406"/>
      </w:tblGrid>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Laci Andricek</w:t>
            </w:r>
          </w:p>
        </w:tc>
      </w:tr>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A931D4" w:rsidRPr="00A931D4" w:rsidRDefault="00E5067C" w:rsidP="00A931D4">
            <w:pPr>
              <w:spacing w:after="0" w:line="240" w:lineRule="auto"/>
              <w:rPr>
                <w:rFonts w:ascii="Verdana" w:eastAsia="Times New Roman" w:hAnsi="Verdana" w:cs="Times New Roman"/>
                <w:color w:val="444444"/>
                <w:sz w:val="20"/>
                <w:szCs w:val="20"/>
                <w:lang w:eastAsia="de-DE"/>
              </w:rPr>
            </w:pPr>
            <w:hyperlink r:id="rId6" w:history="1">
              <w:proofErr w:type="spellStart"/>
              <w:r w:rsidR="00A931D4" w:rsidRPr="00A931D4">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A931D4" w:rsidRPr="00A931D4">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75FC2FE1" wp14:editId="66C5CD7C">
                  <wp:extent cx="152400" cy="152400"/>
                  <wp:effectExtent l="0" t="0" r="0" b="0"/>
                  <wp:docPr id="4" name="Bild 4" descr="pdf file">
                    <a:hlinkClick xmlns:a="http://schemas.openxmlformats.org/drawingml/2006/main" r:id="rId7" tooltip="&quot;2014-04-EMCM-PXD6.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file">
                            <a:hlinkClick r:id="rId7" tooltip="&quot;2014-04-EMCM-PXD6.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31D4" w:rsidRPr="00A931D4"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eastAsia="de-DE"/>
        </w:rPr>
      </w:pPr>
      <w:r w:rsidRPr="00A931D4">
        <w:rPr>
          <w:rFonts w:ascii="Arial" w:eastAsia="Times New Roman" w:hAnsi="Arial" w:cs="Arial"/>
          <w:color w:val="444444"/>
          <w:sz w:val="21"/>
          <w:szCs w:val="21"/>
          <w:lang w:eastAsia="de-DE"/>
        </w:rPr>
        <w:t>14:40 - 15:00</w:t>
      </w:r>
      <w:r w:rsidR="00D92CCB">
        <w:rPr>
          <w:rFonts w:ascii="Arial" w:eastAsia="Times New Roman" w:hAnsi="Arial" w:cs="Arial"/>
          <w:color w:val="444444"/>
          <w:sz w:val="21"/>
          <w:szCs w:val="21"/>
          <w:lang w:eastAsia="de-DE"/>
        </w:rPr>
        <w:t xml:space="preserve"> </w:t>
      </w:r>
      <w:r w:rsidRPr="00A931D4">
        <w:rPr>
          <w:rFonts w:ascii="Verdana" w:eastAsia="Times New Roman" w:hAnsi="Verdana" w:cs="Times New Roman"/>
          <w:color w:val="333333"/>
          <w:sz w:val="24"/>
          <w:szCs w:val="24"/>
          <w:lang w:eastAsia="de-DE"/>
        </w:rPr>
        <w:t xml:space="preserve">EMCM </w:t>
      </w:r>
      <w:proofErr w:type="spellStart"/>
      <w:r w:rsidRPr="00A931D4">
        <w:rPr>
          <w:rFonts w:ascii="Verdana" w:eastAsia="Times New Roman" w:hAnsi="Verdana" w:cs="Times New Roman"/>
          <w:color w:val="333333"/>
          <w:sz w:val="24"/>
          <w:szCs w:val="24"/>
          <w:lang w:eastAsia="de-DE"/>
        </w:rPr>
        <w:t>tests</w:t>
      </w:r>
      <w:proofErr w:type="spellEnd"/>
      <w:r w:rsidRPr="00A931D4">
        <w:rPr>
          <w:rFonts w:ascii="Verdana" w:eastAsia="Times New Roman" w:hAnsi="Verdana" w:cs="Times New Roman"/>
          <w:color w:val="000000"/>
          <w:sz w:val="20"/>
          <w:szCs w:val="20"/>
          <w:lang w:eastAsia="de-DE"/>
        </w:rPr>
        <w:t> </w:t>
      </w:r>
      <w:r w:rsidRPr="00A931D4">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968"/>
      </w:tblGrid>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proofErr w:type="spellStart"/>
            <w:r w:rsidRPr="00A931D4">
              <w:rPr>
                <w:rFonts w:ascii="Verdana" w:eastAsia="Times New Roman" w:hAnsi="Verdana" w:cs="Times New Roman"/>
                <w:color w:val="444444"/>
                <w:sz w:val="20"/>
                <w:szCs w:val="20"/>
                <w:lang w:eastAsia="de-DE"/>
              </w:rPr>
              <w:t>Mandfred</w:t>
            </w:r>
            <w:proofErr w:type="spellEnd"/>
            <w:r w:rsidRPr="00A931D4">
              <w:rPr>
                <w:rFonts w:ascii="Verdana" w:eastAsia="Times New Roman" w:hAnsi="Verdana" w:cs="Times New Roman"/>
                <w:color w:val="444444"/>
                <w:sz w:val="20"/>
                <w:szCs w:val="20"/>
                <w:lang w:eastAsia="de-DE"/>
              </w:rPr>
              <w:t> </w:t>
            </w:r>
            <w:proofErr w:type="spellStart"/>
            <w:r w:rsidRPr="00A931D4">
              <w:rPr>
                <w:rFonts w:ascii="Verdana" w:eastAsia="Times New Roman" w:hAnsi="Verdana" w:cs="Times New Roman"/>
                <w:color w:val="444444"/>
                <w:sz w:val="20"/>
                <w:szCs w:val="20"/>
                <w:lang w:eastAsia="de-DE"/>
              </w:rPr>
              <w:t>Valentan</w:t>
            </w:r>
            <w:proofErr w:type="spellEnd"/>
          </w:p>
        </w:tc>
      </w:tr>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A931D4" w:rsidRPr="00A931D4" w:rsidRDefault="00E5067C" w:rsidP="00A931D4">
            <w:pPr>
              <w:spacing w:after="0" w:line="240" w:lineRule="auto"/>
              <w:rPr>
                <w:rFonts w:ascii="Verdana" w:eastAsia="Times New Roman" w:hAnsi="Verdana" w:cs="Times New Roman"/>
                <w:color w:val="444444"/>
                <w:sz w:val="20"/>
                <w:szCs w:val="20"/>
                <w:lang w:eastAsia="de-DE"/>
              </w:rPr>
            </w:pPr>
            <w:hyperlink r:id="rId9" w:history="1">
              <w:proofErr w:type="spellStart"/>
              <w:r w:rsidR="00A931D4" w:rsidRPr="00A931D4">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A931D4" w:rsidRPr="00A931D4">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262059EF" wp14:editId="4226E284">
                  <wp:extent cx="152400" cy="152400"/>
                  <wp:effectExtent l="0" t="0" r="0" b="0"/>
                  <wp:docPr id="9" name="Bild 5" descr="powerpoint file">
                    <a:hlinkClick xmlns:a="http://schemas.openxmlformats.org/drawingml/2006/main" r:id="rId10" tooltip="&quot;Valentan_-_Measuring_DCD_characteristics_at_HLL.pptx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point file">
                            <a:hlinkClick r:id="rId10" tooltip="&quot;Valentan_-_Measuring_DCD_characteristics_at_HLL.pptx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31D4" w:rsidRPr="00D92CCB"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val="en-GB" w:eastAsia="de-DE"/>
        </w:rPr>
      </w:pPr>
      <w:r w:rsidRPr="00D92CCB">
        <w:rPr>
          <w:rFonts w:ascii="Arial" w:eastAsia="Times New Roman" w:hAnsi="Arial" w:cs="Arial"/>
          <w:color w:val="444444"/>
          <w:sz w:val="21"/>
          <w:szCs w:val="21"/>
          <w:lang w:val="en-GB" w:eastAsia="de-DE"/>
        </w:rPr>
        <w:t>15:00 - 15:20</w:t>
      </w:r>
      <w:r w:rsidR="00D92CCB" w:rsidRPr="00D92CCB">
        <w:rPr>
          <w:rFonts w:ascii="Arial" w:eastAsia="Times New Roman" w:hAnsi="Arial" w:cs="Arial"/>
          <w:color w:val="444444"/>
          <w:sz w:val="21"/>
          <w:szCs w:val="21"/>
          <w:lang w:val="en-GB" w:eastAsia="de-DE"/>
        </w:rPr>
        <w:t xml:space="preserve"> </w:t>
      </w:r>
      <w:r w:rsidRPr="00D92CCB">
        <w:rPr>
          <w:rFonts w:ascii="Verdana" w:eastAsia="Times New Roman" w:hAnsi="Verdana" w:cs="Times New Roman"/>
          <w:color w:val="333333"/>
          <w:sz w:val="24"/>
          <w:szCs w:val="24"/>
          <w:lang w:val="en-GB" w:eastAsia="de-DE"/>
        </w:rPr>
        <w:t xml:space="preserve">DEPFET workshop in </w:t>
      </w:r>
      <w:proofErr w:type="spellStart"/>
      <w:r w:rsidRPr="00D92CCB">
        <w:rPr>
          <w:rFonts w:ascii="Verdana" w:eastAsia="Times New Roman" w:hAnsi="Verdana" w:cs="Times New Roman"/>
          <w:color w:val="333333"/>
          <w:sz w:val="24"/>
          <w:szCs w:val="24"/>
          <w:lang w:val="en-GB" w:eastAsia="de-DE"/>
        </w:rPr>
        <w:t>Seeon</w:t>
      </w:r>
      <w:proofErr w:type="spellEnd"/>
      <w:r w:rsidRPr="00D92CCB">
        <w:rPr>
          <w:rFonts w:ascii="Verdana" w:eastAsia="Times New Roman" w:hAnsi="Verdana" w:cs="Times New Roman"/>
          <w:color w:val="000000"/>
          <w:sz w:val="20"/>
          <w:szCs w:val="20"/>
          <w:lang w:val="en-GB" w:eastAsia="de-DE"/>
        </w:rPr>
        <w:t> </w:t>
      </w:r>
      <w:r w:rsidRPr="00D92CCB">
        <w:rPr>
          <w:rFonts w:ascii="Verdana" w:eastAsia="Times New Roman" w:hAnsi="Verdana" w:cs="Times New Roman"/>
          <w:i/>
          <w:iCs/>
          <w:color w:val="444444"/>
          <w:sz w:val="20"/>
          <w:szCs w:val="20"/>
          <w:lang w:val="en-GB"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3732"/>
      </w:tblGrid>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 xml:space="preserve">Laci Andricek (MPI </w:t>
            </w:r>
            <w:proofErr w:type="spellStart"/>
            <w:r w:rsidRPr="00A931D4">
              <w:rPr>
                <w:rFonts w:ascii="Verdana" w:eastAsia="Times New Roman" w:hAnsi="Verdana" w:cs="Times New Roman"/>
                <w:color w:val="444444"/>
                <w:sz w:val="20"/>
                <w:szCs w:val="20"/>
                <w:lang w:eastAsia="de-DE"/>
              </w:rPr>
              <w:t>fuer</w:t>
            </w:r>
            <w:proofErr w:type="spellEnd"/>
            <w:r w:rsidRPr="00A931D4">
              <w:rPr>
                <w:rFonts w:ascii="Verdana" w:eastAsia="Times New Roman" w:hAnsi="Verdana" w:cs="Times New Roman"/>
                <w:color w:val="444444"/>
                <w:sz w:val="20"/>
                <w:szCs w:val="20"/>
                <w:lang w:eastAsia="de-DE"/>
              </w:rPr>
              <w:t xml:space="preserve"> Physik, HLL)</w:t>
            </w:r>
          </w:p>
        </w:tc>
      </w:tr>
    </w:tbl>
    <w:p w:rsidR="00A931D4" w:rsidRPr="00A931D4"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val="en-GB" w:eastAsia="de-DE"/>
        </w:rPr>
      </w:pPr>
      <w:r w:rsidRPr="00A931D4">
        <w:rPr>
          <w:rFonts w:ascii="Arial" w:eastAsia="Times New Roman" w:hAnsi="Arial" w:cs="Arial"/>
          <w:color w:val="444444"/>
          <w:sz w:val="21"/>
          <w:szCs w:val="21"/>
          <w:lang w:val="en-GB" w:eastAsia="de-DE"/>
        </w:rPr>
        <w:t>15:20 - 15:30</w:t>
      </w:r>
      <w:r w:rsidR="00D92CCB">
        <w:rPr>
          <w:rFonts w:ascii="Arial" w:eastAsia="Times New Roman" w:hAnsi="Arial" w:cs="Arial"/>
          <w:color w:val="444444"/>
          <w:sz w:val="21"/>
          <w:szCs w:val="21"/>
          <w:lang w:val="en-GB" w:eastAsia="de-DE"/>
        </w:rPr>
        <w:t xml:space="preserve"> </w:t>
      </w:r>
      <w:r w:rsidRPr="00A931D4">
        <w:rPr>
          <w:rFonts w:ascii="Verdana" w:eastAsia="Times New Roman" w:hAnsi="Verdana" w:cs="Times New Roman"/>
          <w:color w:val="333333"/>
          <w:sz w:val="24"/>
          <w:szCs w:val="24"/>
          <w:lang w:val="en-GB" w:eastAsia="de-DE"/>
        </w:rPr>
        <w:t>Module Tests: Implementation of DACs</w:t>
      </w:r>
      <w:r w:rsidRPr="00A931D4">
        <w:rPr>
          <w:rFonts w:ascii="Verdana" w:eastAsia="Times New Roman" w:hAnsi="Verdana" w:cs="Times New Roman"/>
          <w:color w:val="000000"/>
          <w:sz w:val="20"/>
          <w:szCs w:val="20"/>
          <w:lang w:val="en-GB" w:eastAsia="de-DE"/>
        </w:rPr>
        <w:t> </w:t>
      </w:r>
      <w:r w:rsidRPr="00A931D4">
        <w:rPr>
          <w:rFonts w:ascii="Verdana" w:eastAsia="Times New Roman" w:hAnsi="Verdana" w:cs="Times New Roman"/>
          <w:i/>
          <w:iCs/>
          <w:color w:val="444444"/>
          <w:sz w:val="20"/>
          <w:szCs w:val="20"/>
          <w:lang w:val="en-GB" w:eastAsia="de-DE"/>
        </w:rPr>
        <w:t>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616"/>
      </w:tblGrid>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Florian Lütticke</w:t>
            </w:r>
          </w:p>
        </w:tc>
      </w:tr>
      <w:tr w:rsidR="00A931D4" w:rsidRPr="00A931D4" w:rsidTr="00A931D4">
        <w:trPr>
          <w:tblCellSpacing w:w="15" w:type="dxa"/>
        </w:trPr>
        <w:tc>
          <w:tcPr>
            <w:tcW w:w="0" w:type="auto"/>
            <w:noWrap/>
            <w:tcMar>
              <w:top w:w="30" w:type="dxa"/>
              <w:left w:w="0" w:type="dxa"/>
              <w:bottom w:w="30" w:type="dxa"/>
              <w:right w:w="150" w:type="dxa"/>
            </w:tcMar>
            <w:hideMark/>
          </w:tcPr>
          <w:p w:rsidR="00A931D4" w:rsidRPr="00A931D4" w:rsidRDefault="00A931D4" w:rsidP="00A931D4">
            <w:pPr>
              <w:spacing w:after="0" w:line="240" w:lineRule="auto"/>
              <w:rPr>
                <w:rFonts w:ascii="Verdana" w:eastAsia="Times New Roman" w:hAnsi="Verdana" w:cs="Times New Roman"/>
                <w:color w:val="444444"/>
                <w:sz w:val="20"/>
                <w:szCs w:val="20"/>
                <w:lang w:eastAsia="de-DE"/>
              </w:rPr>
            </w:pPr>
            <w:r w:rsidRPr="00A931D4">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A931D4" w:rsidRPr="00A931D4" w:rsidRDefault="00E5067C" w:rsidP="00A931D4">
            <w:pPr>
              <w:spacing w:after="0" w:line="240" w:lineRule="auto"/>
              <w:rPr>
                <w:rFonts w:ascii="Verdana" w:eastAsia="Times New Roman" w:hAnsi="Verdana" w:cs="Times New Roman"/>
                <w:color w:val="444444"/>
                <w:sz w:val="20"/>
                <w:szCs w:val="20"/>
                <w:lang w:eastAsia="de-DE"/>
              </w:rPr>
            </w:pPr>
            <w:hyperlink r:id="rId12" w:history="1">
              <w:proofErr w:type="spellStart"/>
              <w:r w:rsidR="00A931D4" w:rsidRPr="00A931D4">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A931D4" w:rsidRPr="00A931D4">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6C9F8FC8" wp14:editId="405BE74A">
                  <wp:extent cx="152400" cy="152400"/>
                  <wp:effectExtent l="0" t="0" r="0" b="0"/>
                  <wp:docPr id="10" name="Bild 6" descr="powerpoint file">
                    <a:hlinkClick xmlns:a="http://schemas.openxmlformats.org/drawingml/2006/main" r:id="rId13" tooltip="&quot;DEPFET_Meeting_9.4.2014.pptx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point file">
                            <a:hlinkClick r:id="rId13" tooltip="&quot;DEPFET_Meeting_9.4.2014.pptx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A931D4" w:rsidRPr="00A931D4" w:rsidRDefault="00A931D4" w:rsidP="00A931D4">
      <w:pPr>
        <w:numPr>
          <w:ilvl w:val="0"/>
          <w:numId w:val="9"/>
        </w:numPr>
        <w:shd w:val="clear" w:color="auto" w:fill="FFFFFF"/>
        <w:spacing w:after="0" w:line="240" w:lineRule="auto"/>
        <w:ind w:left="0"/>
        <w:rPr>
          <w:rFonts w:ascii="Verdana" w:eastAsia="Times New Roman" w:hAnsi="Verdana" w:cs="Times New Roman"/>
          <w:color w:val="000000"/>
          <w:sz w:val="20"/>
          <w:szCs w:val="20"/>
          <w:lang w:eastAsia="de-DE"/>
        </w:rPr>
      </w:pPr>
      <w:r w:rsidRPr="00A931D4">
        <w:rPr>
          <w:rFonts w:ascii="Arial" w:eastAsia="Times New Roman" w:hAnsi="Arial" w:cs="Arial"/>
          <w:color w:val="444444"/>
          <w:sz w:val="21"/>
          <w:szCs w:val="21"/>
          <w:lang w:eastAsia="de-DE"/>
        </w:rPr>
        <w:t>15:30 - 15:50</w:t>
      </w:r>
      <w:r w:rsidRPr="00A931D4">
        <w:rPr>
          <w:rFonts w:ascii="Verdana" w:eastAsia="Times New Roman" w:hAnsi="Verdana" w:cs="Times New Roman"/>
          <w:color w:val="333333"/>
          <w:sz w:val="24"/>
          <w:szCs w:val="24"/>
          <w:lang w:eastAsia="de-DE"/>
        </w:rPr>
        <w:t>AOB</w:t>
      </w:r>
      <w:r w:rsidRPr="00A931D4">
        <w:rPr>
          <w:rFonts w:ascii="Verdana" w:eastAsia="Times New Roman" w:hAnsi="Verdana" w:cs="Times New Roman"/>
          <w:color w:val="000000"/>
          <w:sz w:val="20"/>
          <w:szCs w:val="20"/>
          <w:lang w:eastAsia="de-DE"/>
        </w:rPr>
        <w:t> </w:t>
      </w:r>
      <w:r w:rsidRPr="00A931D4">
        <w:rPr>
          <w:rFonts w:ascii="Verdana" w:eastAsia="Times New Roman" w:hAnsi="Verdana" w:cs="Times New Roman"/>
          <w:i/>
          <w:iCs/>
          <w:color w:val="444444"/>
          <w:sz w:val="20"/>
          <w:szCs w:val="20"/>
          <w:lang w:eastAsia="de-DE"/>
        </w:rPr>
        <w:t>20'</w:t>
      </w:r>
    </w:p>
    <w:p w:rsidR="00A84E78" w:rsidRDefault="00A84E78">
      <w:pPr>
        <w:rPr>
          <w:b/>
          <w:lang w:val="en-GB"/>
        </w:rPr>
      </w:pPr>
    </w:p>
    <w:p w:rsidR="00073832" w:rsidRDefault="00864C34" w:rsidP="00A931D4">
      <w:pPr>
        <w:rPr>
          <w:b/>
          <w:lang w:val="en-GB"/>
        </w:rPr>
      </w:pPr>
      <w:r>
        <w:rPr>
          <w:b/>
          <w:lang w:val="en-GB"/>
        </w:rPr>
        <w:t xml:space="preserve">Meeting on </w:t>
      </w:r>
      <w:proofErr w:type="spellStart"/>
      <w:r>
        <w:rPr>
          <w:b/>
          <w:lang w:val="en-GB"/>
        </w:rPr>
        <w:t>IBBelle</w:t>
      </w:r>
      <w:proofErr w:type="spellEnd"/>
      <w:r>
        <w:rPr>
          <w:b/>
          <w:lang w:val="en-GB"/>
        </w:rPr>
        <w:t xml:space="preserve"> (C. Kiesling)</w:t>
      </w:r>
    </w:p>
    <w:p w:rsidR="005170E3" w:rsidRPr="005170E3" w:rsidRDefault="00864C34" w:rsidP="00A931D4">
      <w:r>
        <w:rPr>
          <w:lang w:val="en-GB"/>
        </w:rPr>
        <w:t xml:space="preserve">A meeting on </w:t>
      </w:r>
      <w:proofErr w:type="spellStart"/>
      <w:r>
        <w:rPr>
          <w:lang w:val="en-GB"/>
        </w:rPr>
        <w:t>IBBelle</w:t>
      </w:r>
      <w:proofErr w:type="spellEnd"/>
      <w:r>
        <w:rPr>
          <w:lang w:val="en-GB"/>
        </w:rPr>
        <w:t xml:space="preserve"> (and Marco) was held </w:t>
      </w:r>
      <w:r w:rsidR="005170E3">
        <w:rPr>
          <w:lang w:val="en-GB"/>
        </w:rPr>
        <w:t>at CERN 8.4.2014</w:t>
      </w:r>
      <w:r>
        <w:rPr>
          <w:lang w:val="en-GB"/>
        </w:rPr>
        <w:t xml:space="preserve"> (C. Kiesling, H.-G. </w:t>
      </w:r>
      <w:proofErr w:type="gramStart"/>
      <w:r>
        <w:rPr>
          <w:lang w:val="en-GB"/>
        </w:rPr>
        <w:t>Moser.</w:t>
      </w:r>
      <w:proofErr w:type="gramEnd"/>
      <w:r>
        <w:rPr>
          <w:lang w:val="en-GB"/>
        </w:rPr>
        <w:t xml:space="preserve"> </w:t>
      </w:r>
      <w:r w:rsidR="005170E3">
        <w:rPr>
          <w:lang w:val="en-GB"/>
        </w:rPr>
        <w:t xml:space="preserve"> </w:t>
      </w:r>
      <w:r w:rsidRPr="00864C34">
        <w:t>K. Ackermann, C. Niebuhr</w:t>
      </w:r>
      <w:r>
        <w:t xml:space="preserve">, R. Stever, B. Verlaat, J. </w:t>
      </w:r>
      <w:proofErr w:type="spellStart"/>
      <w:r>
        <w:t>God</w:t>
      </w:r>
      <w:r w:rsidRPr="00864C34">
        <w:t>lewski</w:t>
      </w:r>
      <w:proofErr w:type="spellEnd"/>
      <w:r w:rsidRPr="00864C34">
        <w:t>,</w:t>
      </w:r>
      <w:r>
        <w:t xml:space="preserve"> L. </w:t>
      </w:r>
      <w:proofErr w:type="spellStart"/>
      <w:r>
        <w:t>Zwalinski</w:t>
      </w:r>
      <w:proofErr w:type="spellEnd"/>
      <w:r>
        <w:t xml:space="preserve">, P. </w:t>
      </w:r>
      <w:proofErr w:type="spellStart"/>
      <w:r>
        <w:t>Petagna</w:t>
      </w:r>
      <w:proofErr w:type="spellEnd"/>
      <w:r>
        <w:t>)</w:t>
      </w:r>
      <w:r w:rsidR="00784ABD">
        <w:t xml:space="preserve">. </w:t>
      </w:r>
    </w:p>
    <w:p w:rsidR="005170E3" w:rsidRDefault="00784ABD" w:rsidP="00A931D4">
      <w:pPr>
        <w:rPr>
          <w:lang w:val="en-GB"/>
        </w:rPr>
      </w:pPr>
      <w:r w:rsidRPr="00784ABD">
        <w:rPr>
          <w:lang w:val="en-GB"/>
        </w:rPr>
        <w:t xml:space="preserve">Status of </w:t>
      </w:r>
      <w:r w:rsidR="005170E3">
        <w:rPr>
          <w:lang w:val="en-GB"/>
        </w:rPr>
        <w:t xml:space="preserve">ordering components for </w:t>
      </w:r>
      <w:proofErr w:type="spellStart"/>
      <w:r w:rsidR="005170E3">
        <w:rPr>
          <w:lang w:val="en-GB"/>
        </w:rPr>
        <w:t>IBBelle</w:t>
      </w:r>
      <w:proofErr w:type="spellEnd"/>
      <w:r w:rsidR="005170E3">
        <w:rPr>
          <w:lang w:val="en-GB"/>
        </w:rPr>
        <w:t xml:space="preserve">: An inventory of the parts needed has to </w:t>
      </w:r>
      <w:proofErr w:type="gramStart"/>
      <w:r w:rsidR="005170E3">
        <w:rPr>
          <w:lang w:val="en-GB"/>
        </w:rPr>
        <w:t>made</w:t>
      </w:r>
      <w:proofErr w:type="gramEnd"/>
      <w:r w:rsidR="005170E3">
        <w:rPr>
          <w:lang w:val="en-GB"/>
        </w:rPr>
        <w:t xml:space="preserve"> before ordering, especially for the electronics.</w:t>
      </w:r>
      <w:r w:rsidR="00D92CCB">
        <w:rPr>
          <w:lang w:val="en-GB"/>
        </w:rPr>
        <w:t xml:space="preserve"> </w:t>
      </w:r>
      <w:proofErr w:type="spellStart"/>
      <w:r w:rsidR="00D92CCB">
        <w:rPr>
          <w:lang w:val="en-GB"/>
        </w:rPr>
        <w:t>Reinhard</w:t>
      </w:r>
      <w:proofErr w:type="spellEnd"/>
      <w:r w:rsidR="00D92CCB">
        <w:rPr>
          <w:lang w:val="en-GB"/>
        </w:rPr>
        <w:t xml:space="preserve"> </w:t>
      </w:r>
      <w:proofErr w:type="spellStart"/>
      <w:r w:rsidR="00D92CCB">
        <w:rPr>
          <w:lang w:val="en-GB"/>
        </w:rPr>
        <w:t>Sed</w:t>
      </w:r>
      <w:r w:rsidR="005170E3">
        <w:rPr>
          <w:lang w:val="en-GB"/>
        </w:rPr>
        <w:t>lmayer</w:t>
      </w:r>
      <w:proofErr w:type="spellEnd"/>
      <w:r w:rsidR="005170E3">
        <w:rPr>
          <w:lang w:val="en-GB"/>
        </w:rPr>
        <w:t xml:space="preserve"> from MPP will </w:t>
      </w:r>
      <w:r w:rsidR="00E5067C">
        <w:rPr>
          <w:lang w:val="en-GB"/>
        </w:rPr>
        <w:t xml:space="preserve">be asked to </w:t>
      </w:r>
      <w:r w:rsidR="005170E3">
        <w:rPr>
          <w:lang w:val="en-GB"/>
        </w:rPr>
        <w:t xml:space="preserve">help. </w:t>
      </w:r>
      <w:r w:rsidRPr="00784ABD">
        <w:rPr>
          <w:lang w:val="en-GB"/>
        </w:rPr>
        <w:t xml:space="preserve"> </w:t>
      </w:r>
      <w:r w:rsidR="005170E3">
        <w:rPr>
          <w:lang w:val="en-GB"/>
        </w:rPr>
        <w:t>In addition s</w:t>
      </w:r>
      <w:r w:rsidR="00DA507E">
        <w:rPr>
          <w:lang w:val="en-GB"/>
        </w:rPr>
        <w:t>ome m</w:t>
      </w:r>
      <w:r w:rsidRPr="00784ABD">
        <w:rPr>
          <w:lang w:val="en-GB"/>
        </w:rPr>
        <w:t xml:space="preserve">odifications </w:t>
      </w:r>
      <w:r w:rsidR="005170E3">
        <w:rPr>
          <w:lang w:val="en-GB"/>
        </w:rPr>
        <w:t xml:space="preserve">are </w:t>
      </w:r>
      <w:r w:rsidRPr="00784ABD">
        <w:rPr>
          <w:lang w:val="en-GB"/>
        </w:rPr>
        <w:t>needed (</w:t>
      </w:r>
      <w:r>
        <w:rPr>
          <w:lang w:val="en-GB"/>
        </w:rPr>
        <w:t xml:space="preserve">a </w:t>
      </w:r>
      <w:r w:rsidRPr="00784ABD">
        <w:rPr>
          <w:lang w:val="en-GB"/>
        </w:rPr>
        <w:t>larger version of</w:t>
      </w:r>
      <w:r>
        <w:rPr>
          <w:lang w:val="en-GB"/>
        </w:rPr>
        <w:t xml:space="preserve"> t</w:t>
      </w:r>
      <w:r w:rsidRPr="00784ABD">
        <w:rPr>
          <w:lang w:val="en-GB"/>
        </w:rPr>
        <w:t>he chiller is recommended).</w:t>
      </w:r>
      <w:r>
        <w:rPr>
          <w:lang w:val="en-GB"/>
        </w:rPr>
        <w:t xml:space="preserve"> </w:t>
      </w:r>
      <w:r w:rsidR="00864C34" w:rsidRPr="00784ABD">
        <w:rPr>
          <w:lang w:val="en-GB"/>
        </w:rPr>
        <w:t xml:space="preserve"> </w:t>
      </w:r>
    </w:p>
    <w:p w:rsidR="005170E3" w:rsidRDefault="005170E3" w:rsidP="00A931D4">
      <w:pPr>
        <w:rPr>
          <w:lang w:val="en-GB"/>
        </w:rPr>
      </w:pPr>
      <w:r>
        <w:rPr>
          <w:lang w:val="en-GB"/>
        </w:rPr>
        <w:t>Upgrade of Marco: In its present configuration</w:t>
      </w:r>
      <w:r w:rsidR="00DA507E">
        <w:rPr>
          <w:lang w:val="en-GB"/>
        </w:rPr>
        <w:t xml:space="preserve"> Marco has not sufficient cooling capacity for the full thermal mock</w:t>
      </w:r>
      <w:r>
        <w:rPr>
          <w:lang w:val="en-GB"/>
        </w:rPr>
        <w:t>-</w:t>
      </w:r>
      <w:r w:rsidR="00DA507E">
        <w:rPr>
          <w:lang w:val="en-GB"/>
        </w:rPr>
        <w:t xml:space="preserve">up (PXD &amp; SVD). In addition the gear pump is not reliable. The plan is to exchange the gear pump by an </w:t>
      </w:r>
      <w:r>
        <w:rPr>
          <w:lang w:val="en-GB"/>
        </w:rPr>
        <w:t>adjustable</w:t>
      </w:r>
      <w:r w:rsidR="00DA507E">
        <w:rPr>
          <w:lang w:val="en-GB"/>
        </w:rPr>
        <w:t xml:space="preserve"> single stage LEWA pump with remote head and upgrade eventually the chiller.  </w:t>
      </w:r>
      <w:r>
        <w:rPr>
          <w:lang w:val="en-GB"/>
        </w:rPr>
        <w:t xml:space="preserve">Still, tests of the PXD alone can be done before the changes are implemented. </w:t>
      </w:r>
    </w:p>
    <w:p w:rsidR="00864C34" w:rsidRDefault="00DA507E" w:rsidP="00A931D4">
      <w:pPr>
        <w:rPr>
          <w:lang w:val="en-GB"/>
        </w:rPr>
      </w:pPr>
      <w:r>
        <w:rPr>
          <w:lang w:val="en-GB"/>
        </w:rPr>
        <w:t>Return of M</w:t>
      </w:r>
      <w:r w:rsidR="005170E3">
        <w:rPr>
          <w:lang w:val="en-GB"/>
        </w:rPr>
        <w:t>arco to CERN:</w:t>
      </w:r>
      <w:r>
        <w:rPr>
          <w:lang w:val="en-GB"/>
        </w:rPr>
        <w:t xml:space="preserve">  We can keep Marco t</w:t>
      </w:r>
      <w:r w:rsidR="005170E3">
        <w:rPr>
          <w:lang w:val="en-GB"/>
        </w:rPr>
        <w:t>ill spring 2015. Then CERN has</w:t>
      </w:r>
      <w:r>
        <w:rPr>
          <w:lang w:val="en-GB"/>
        </w:rPr>
        <w:t xml:space="preserve"> to decide what they will do with MARCO. Since we need a cooling system for the assembly and test of the PXD at Munich in the 2</w:t>
      </w:r>
      <w:r w:rsidRPr="00DA507E">
        <w:rPr>
          <w:vertAlign w:val="superscript"/>
          <w:lang w:val="en-GB"/>
        </w:rPr>
        <w:t>nd</w:t>
      </w:r>
      <w:r>
        <w:rPr>
          <w:lang w:val="en-GB"/>
        </w:rPr>
        <w:t xml:space="preserve"> half of 2015 they should tell us their plans early 2015 so that we have time to procure an alternative to MARCO (e.g. an open system).</w:t>
      </w:r>
    </w:p>
    <w:p w:rsidR="00E5067C" w:rsidRDefault="00E5067C" w:rsidP="00A931D4">
      <w:pPr>
        <w:rPr>
          <w:b/>
          <w:lang w:val="en-GB"/>
        </w:rPr>
      </w:pPr>
    </w:p>
    <w:p w:rsidR="00E5067C" w:rsidRDefault="00E5067C" w:rsidP="00A931D4">
      <w:pPr>
        <w:rPr>
          <w:b/>
          <w:lang w:val="en-GB"/>
        </w:rPr>
      </w:pPr>
    </w:p>
    <w:p w:rsidR="00784ABD" w:rsidRPr="00DA507E" w:rsidRDefault="00784ABD" w:rsidP="00A931D4">
      <w:pPr>
        <w:rPr>
          <w:b/>
          <w:lang w:val="en-GB"/>
        </w:rPr>
      </w:pPr>
      <w:bookmarkStart w:id="0" w:name="_GoBack"/>
      <w:bookmarkEnd w:id="0"/>
      <w:r w:rsidRPr="00DA507E">
        <w:rPr>
          <w:b/>
          <w:lang w:val="en-GB"/>
        </w:rPr>
        <w:lastRenderedPageBreak/>
        <w:t>EMCM assembly and production (L. Andricek)</w:t>
      </w:r>
    </w:p>
    <w:p w:rsidR="00784ABD" w:rsidRDefault="00784ABD" w:rsidP="00A931D4">
      <w:pPr>
        <w:rPr>
          <w:lang w:val="en-GB"/>
        </w:rPr>
      </w:pPr>
      <w:r>
        <w:rPr>
          <w:lang w:val="en-GB"/>
        </w:rPr>
        <w:t>One PXD6 (with one DCD/DHP and 4 Switcher) has been assembled. It needs to b</w:t>
      </w:r>
      <w:r w:rsidR="00DA507E">
        <w:rPr>
          <w:lang w:val="en-GB"/>
        </w:rPr>
        <w:t>e glued (carefully</w:t>
      </w:r>
      <w:r w:rsidR="00D92CCB">
        <w:rPr>
          <w:lang w:val="en-GB"/>
        </w:rPr>
        <w:t xml:space="preserve">, to avoid </w:t>
      </w:r>
      <w:proofErr w:type="spellStart"/>
      <w:r w:rsidR="00D92CCB">
        <w:rPr>
          <w:lang w:val="en-GB"/>
        </w:rPr>
        <w:t>stess</w:t>
      </w:r>
      <w:proofErr w:type="spellEnd"/>
      <w:r w:rsidR="00DA507E">
        <w:rPr>
          <w:lang w:val="en-GB"/>
        </w:rPr>
        <w:t>) on a hybrid</w:t>
      </w:r>
      <w:r>
        <w:rPr>
          <w:lang w:val="en-GB"/>
        </w:rPr>
        <w:t>6 board. It should then be sent to Bonn, especially for tests of the pedestal homogeneity.</w:t>
      </w:r>
    </w:p>
    <w:p w:rsidR="00784ABD" w:rsidRDefault="00784ABD" w:rsidP="00A931D4">
      <w:pPr>
        <w:rPr>
          <w:lang w:val="en-GB"/>
        </w:rPr>
      </w:pPr>
      <w:r>
        <w:rPr>
          <w:lang w:val="en-GB"/>
        </w:rPr>
        <w:t xml:space="preserve">Felix: </w:t>
      </w:r>
      <w:r w:rsidR="00DA507E">
        <w:rPr>
          <w:lang w:val="en-GB"/>
        </w:rPr>
        <w:t>the h</w:t>
      </w:r>
      <w:r>
        <w:rPr>
          <w:lang w:val="en-GB"/>
        </w:rPr>
        <w:t>ybid</w:t>
      </w:r>
      <w:r w:rsidR="00DA507E">
        <w:rPr>
          <w:lang w:val="en-GB"/>
        </w:rPr>
        <w:t>6</w:t>
      </w:r>
      <w:r>
        <w:rPr>
          <w:lang w:val="en-GB"/>
        </w:rPr>
        <w:t xml:space="preserve"> board needs to be modified to avoid the wrong voltages which might damage the switchers.</w:t>
      </w:r>
    </w:p>
    <w:p w:rsidR="00784ABD" w:rsidRDefault="00D92CCB" w:rsidP="00A931D4">
      <w:pPr>
        <w:rPr>
          <w:lang w:val="en-GB"/>
        </w:rPr>
      </w:pPr>
      <w:proofErr w:type="gramStart"/>
      <w:r>
        <w:rPr>
          <w:lang w:val="en-GB"/>
        </w:rPr>
        <w:t>Two</w:t>
      </w:r>
      <w:r w:rsidR="00784ABD">
        <w:rPr>
          <w:lang w:val="en-GB"/>
        </w:rPr>
        <w:t xml:space="preserve"> EMCMs (with one DCD/DHP pair) ware finished.</w:t>
      </w:r>
      <w:proofErr w:type="gramEnd"/>
      <w:r w:rsidR="00784ABD">
        <w:rPr>
          <w:lang w:val="en-GB"/>
        </w:rPr>
        <w:t xml:space="preserve"> One is ok (except one missing bond pad for the DCD, just one channel disconnected). The other was damaged (one corner cracked, which does not really harm). More seriously is a short of the termination resistors. To be checked.</w:t>
      </w:r>
      <w:r>
        <w:rPr>
          <w:lang w:val="en-GB"/>
        </w:rPr>
        <w:t xml:space="preserve"> The two EMCMs are now in </w:t>
      </w:r>
      <w:proofErr w:type="spellStart"/>
      <w:r>
        <w:rPr>
          <w:lang w:val="en-GB"/>
        </w:rPr>
        <w:t>Freimann</w:t>
      </w:r>
      <w:proofErr w:type="spellEnd"/>
      <w:r>
        <w:rPr>
          <w:lang w:val="en-GB"/>
        </w:rPr>
        <w:t xml:space="preserve"> for </w:t>
      </w:r>
      <w:proofErr w:type="spellStart"/>
      <w:r>
        <w:rPr>
          <w:lang w:val="en-GB"/>
        </w:rPr>
        <w:t>Kapton</w:t>
      </w:r>
      <w:proofErr w:type="spellEnd"/>
      <w:r>
        <w:rPr>
          <w:lang w:val="en-GB"/>
        </w:rPr>
        <w:t xml:space="preserve"> attachment.</w:t>
      </w:r>
    </w:p>
    <w:p w:rsidR="00784ABD" w:rsidRDefault="00784ABD" w:rsidP="00A931D4">
      <w:pPr>
        <w:rPr>
          <w:lang w:val="en-GB"/>
        </w:rPr>
      </w:pPr>
      <w:r>
        <w:rPr>
          <w:lang w:val="en-GB"/>
        </w:rPr>
        <w:t>More EMCM wafers (batch 3 are in production. One set of four wafers is essentially ready to be measured with the ATG. The results from the probe station measurements were excellent.  Then it needs passivation and cutting. To be ready for assembly in 2-3 weeks (ASICs needed!).</w:t>
      </w:r>
    </w:p>
    <w:p w:rsidR="00A34C44" w:rsidRDefault="00784ABD" w:rsidP="00A931D4">
      <w:pPr>
        <w:rPr>
          <w:lang w:val="en-GB"/>
        </w:rPr>
      </w:pPr>
      <w:r>
        <w:rPr>
          <w:lang w:val="en-GB"/>
        </w:rPr>
        <w:t xml:space="preserve">Another batch </w:t>
      </w:r>
      <w:r w:rsidR="00A34C44">
        <w:rPr>
          <w:lang w:val="en-GB"/>
        </w:rPr>
        <w:t>n</w:t>
      </w:r>
      <w:r w:rsidR="00DA507E">
        <w:rPr>
          <w:lang w:val="en-GB"/>
        </w:rPr>
        <w:t xml:space="preserve">eeded rework. Unfortunately one (of four) </w:t>
      </w:r>
      <w:r w:rsidR="00A34C44">
        <w:rPr>
          <w:lang w:val="en-GB"/>
        </w:rPr>
        <w:t xml:space="preserve">wafer was lost during the re-work. The others were measured with the probe station. They are good, albeit not as good as the other batch. Now they will be prepared for copper. </w:t>
      </w:r>
    </w:p>
    <w:p w:rsidR="00784ABD" w:rsidRPr="00DA507E" w:rsidRDefault="00784ABD" w:rsidP="00A931D4">
      <w:pPr>
        <w:rPr>
          <w:b/>
          <w:lang w:val="en-GB"/>
        </w:rPr>
      </w:pPr>
      <w:r w:rsidRPr="00DA507E">
        <w:rPr>
          <w:b/>
          <w:lang w:val="en-GB"/>
        </w:rPr>
        <w:t xml:space="preserve">EMCM tests at the HLL (M. </w:t>
      </w:r>
      <w:proofErr w:type="spellStart"/>
      <w:r w:rsidRPr="00DA507E">
        <w:rPr>
          <w:b/>
          <w:lang w:val="en-GB"/>
        </w:rPr>
        <w:t>Valentan</w:t>
      </w:r>
      <w:proofErr w:type="spellEnd"/>
      <w:r w:rsidRPr="00DA507E">
        <w:rPr>
          <w:b/>
          <w:lang w:val="en-GB"/>
        </w:rPr>
        <w:t>)</w:t>
      </w:r>
    </w:p>
    <w:p w:rsidR="00A34C44" w:rsidRDefault="00A34C44" w:rsidP="00A931D4">
      <w:pPr>
        <w:rPr>
          <w:lang w:val="en-GB"/>
        </w:rPr>
      </w:pPr>
      <w:r>
        <w:rPr>
          <w:lang w:val="en-GB"/>
        </w:rPr>
        <w:t>Manfred reported on automatic tests in order to measure the transfer characteristics of the DCDs on an EMCM. He used the fully populated EMCM for that. Measured were pedestals</w:t>
      </w:r>
      <w:r w:rsidR="00DA507E">
        <w:rPr>
          <w:lang w:val="en-GB"/>
        </w:rPr>
        <w:t>, noise and linearity. Some non-</w:t>
      </w:r>
      <w:r>
        <w:rPr>
          <w:lang w:val="en-GB"/>
        </w:rPr>
        <w:t xml:space="preserve">linear behaviour was </w:t>
      </w:r>
      <w:proofErr w:type="gramStart"/>
      <w:r>
        <w:rPr>
          <w:lang w:val="en-GB"/>
        </w:rPr>
        <w:t>found,</w:t>
      </w:r>
      <w:proofErr w:type="gramEnd"/>
      <w:r w:rsidR="00DA507E">
        <w:rPr>
          <w:lang w:val="en-GB"/>
        </w:rPr>
        <w:t xml:space="preserve"> in some regions this is</w:t>
      </w:r>
      <w:r>
        <w:rPr>
          <w:lang w:val="en-GB"/>
        </w:rPr>
        <w:t xml:space="preserve"> quite pronounced. Similar things were observed by Florian on </w:t>
      </w:r>
      <w:proofErr w:type="gramStart"/>
      <w:r>
        <w:rPr>
          <w:lang w:val="en-GB"/>
        </w:rPr>
        <w:t>an</w:t>
      </w:r>
      <w:proofErr w:type="gramEnd"/>
      <w:r>
        <w:rPr>
          <w:lang w:val="en-GB"/>
        </w:rPr>
        <w:t xml:space="preserve"> hybrid4.  </w:t>
      </w:r>
    </w:p>
    <w:p w:rsidR="00784ABD" w:rsidRPr="00DA507E" w:rsidRDefault="00784ABD" w:rsidP="00A931D4">
      <w:pPr>
        <w:rPr>
          <w:b/>
          <w:lang w:val="en-GB"/>
        </w:rPr>
      </w:pPr>
      <w:r w:rsidRPr="00DA507E">
        <w:rPr>
          <w:b/>
          <w:lang w:val="en-GB"/>
        </w:rPr>
        <w:t xml:space="preserve">Operation of 2bit DACs (F. </w:t>
      </w:r>
      <w:proofErr w:type="spellStart"/>
      <w:r w:rsidRPr="00DA507E">
        <w:rPr>
          <w:b/>
          <w:lang w:val="en-GB"/>
        </w:rPr>
        <w:t>Lüttikcke</w:t>
      </w:r>
      <w:proofErr w:type="spellEnd"/>
      <w:r w:rsidRPr="00DA507E">
        <w:rPr>
          <w:b/>
          <w:lang w:val="en-GB"/>
        </w:rPr>
        <w:t>)</w:t>
      </w:r>
    </w:p>
    <w:p w:rsidR="00784ABD" w:rsidRPr="00784ABD" w:rsidRDefault="00A34C44" w:rsidP="00A931D4">
      <w:pPr>
        <w:rPr>
          <w:lang w:val="en-GB"/>
        </w:rPr>
      </w:pPr>
      <w:r>
        <w:rPr>
          <w:lang w:val="en-GB"/>
        </w:rPr>
        <w:t xml:space="preserve">Florian used a hybrid5 setup to operate for the first time the 2-bit DACs on an assembly. </w:t>
      </w:r>
      <w:r w:rsidR="00CD6C70">
        <w:rPr>
          <w:lang w:val="en-GB"/>
        </w:rPr>
        <w:t xml:space="preserve"> </w:t>
      </w:r>
      <w:r>
        <w:rPr>
          <w:lang w:val="en-GB"/>
        </w:rPr>
        <w:t>The DAC is controlled by the DHP and can add an off</w:t>
      </w:r>
      <w:r w:rsidR="00D92CCB">
        <w:rPr>
          <w:lang w:val="en-GB"/>
        </w:rPr>
        <w:t>set current for each pixel. The DACs</w:t>
      </w:r>
      <w:r>
        <w:rPr>
          <w:lang w:val="en-GB"/>
        </w:rPr>
        <w:t xml:space="preserve"> can be used to equal</w:t>
      </w:r>
      <w:r w:rsidR="00D92CCB">
        <w:rPr>
          <w:lang w:val="en-GB"/>
        </w:rPr>
        <w:t>ize large pedestal al variations. This is</w:t>
      </w:r>
      <w:r w:rsidR="00CD6C70">
        <w:rPr>
          <w:lang w:val="en-GB"/>
        </w:rPr>
        <w:t xml:space="preserve"> especially needed for the PXD6 beam test module which has pedestal variations exceeding the dynamic range of the ADC. </w:t>
      </w:r>
      <w:r>
        <w:rPr>
          <w:lang w:val="en-GB"/>
        </w:rPr>
        <w:t xml:space="preserve"> Unfortunately the operation of the DACs is not easy. They don’t work in ‘acquisition to memory’ </w:t>
      </w:r>
      <w:r w:rsidR="00CD6C70">
        <w:rPr>
          <w:lang w:val="en-GB"/>
        </w:rPr>
        <w:t>mode which is used to get a full frame. Some tricks are needed to get it working</w:t>
      </w:r>
      <w:r>
        <w:rPr>
          <w:lang w:val="en-GB"/>
        </w:rPr>
        <w:t>. Neve</w:t>
      </w:r>
      <w:r w:rsidR="00DA507E">
        <w:rPr>
          <w:lang w:val="en-GB"/>
        </w:rPr>
        <w:t>r</w:t>
      </w:r>
      <w:r>
        <w:rPr>
          <w:lang w:val="en-GB"/>
        </w:rPr>
        <w:t>theless Florian could show that they basically work. The problem will not exist with the DHPT.</w:t>
      </w:r>
      <w:r w:rsidR="00CD6C70">
        <w:rPr>
          <w:lang w:val="en-GB"/>
        </w:rPr>
        <w:t xml:space="preserve"> </w:t>
      </w:r>
    </w:p>
    <w:p w:rsidR="00A34C44" w:rsidRDefault="00F846A6" w:rsidP="00B2359B">
      <w:pPr>
        <w:rPr>
          <w:b/>
          <w:lang w:val="en-GB"/>
        </w:rPr>
      </w:pPr>
      <w:r w:rsidRPr="00F846A6">
        <w:rPr>
          <w:b/>
          <w:lang w:val="en-GB"/>
        </w:rPr>
        <w:t>AOB</w:t>
      </w:r>
    </w:p>
    <w:p w:rsidR="00A34C44" w:rsidRPr="00A34C44" w:rsidRDefault="00DA507E" w:rsidP="00B2359B">
      <w:pPr>
        <w:rPr>
          <w:lang w:val="en-GB"/>
        </w:rPr>
      </w:pPr>
      <w:r>
        <w:rPr>
          <w:lang w:val="en-GB"/>
        </w:rPr>
        <w:t xml:space="preserve">Christian asked </w:t>
      </w:r>
      <w:r w:rsidR="00A34C44" w:rsidRPr="00A34C44">
        <w:rPr>
          <w:lang w:val="en-GB"/>
        </w:rPr>
        <w:t>how many fixtures for the EMCMs need to be built. We agreed on 8 additional ones.</w:t>
      </w:r>
    </w:p>
    <w:sectPr w:rsidR="00A34C44" w:rsidRPr="00A34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58A"/>
    <w:multiLevelType w:val="multilevel"/>
    <w:tmpl w:val="74D46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1A5E"/>
    <w:multiLevelType w:val="multilevel"/>
    <w:tmpl w:val="773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853A4"/>
    <w:multiLevelType w:val="multilevel"/>
    <w:tmpl w:val="FF46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63BB7"/>
    <w:multiLevelType w:val="multilevel"/>
    <w:tmpl w:val="363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7715F"/>
    <w:multiLevelType w:val="multilevel"/>
    <w:tmpl w:val="3910A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976A1"/>
    <w:multiLevelType w:val="hybridMultilevel"/>
    <w:tmpl w:val="DFE28B44"/>
    <w:lvl w:ilvl="0" w:tplc="C44E87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020CD3"/>
    <w:multiLevelType w:val="hybridMultilevel"/>
    <w:tmpl w:val="644E8B9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nsid w:val="77E969BE"/>
    <w:multiLevelType w:val="hybridMultilevel"/>
    <w:tmpl w:val="E1647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68020C"/>
    <w:multiLevelType w:val="hybridMultilevel"/>
    <w:tmpl w:val="6122D0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6"/>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7A"/>
    <w:rsid w:val="000019B7"/>
    <w:rsid w:val="00071BC3"/>
    <w:rsid w:val="00073832"/>
    <w:rsid w:val="001710F4"/>
    <w:rsid w:val="002848E4"/>
    <w:rsid w:val="002D5EF6"/>
    <w:rsid w:val="002D6183"/>
    <w:rsid w:val="00301ADC"/>
    <w:rsid w:val="0030422E"/>
    <w:rsid w:val="00361D01"/>
    <w:rsid w:val="00394BBB"/>
    <w:rsid w:val="00413CF0"/>
    <w:rsid w:val="00480971"/>
    <w:rsid w:val="004B2B0A"/>
    <w:rsid w:val="005170E3"/>
    <w:rsid w:val="00557506"/>
    <w:rsid w:val="005E51AE"/>
    <w:rsid w:val="00637EE1"/>
    <w:rsid w:val="00656258"/>
    <w:rsid w:val="006B26BB"/>
    <w:rsid w:val="006C0365"/>
    <w:rsid w:val="006C6F7F"/>
    <w:rsid w:val="006F664E"/>
    <w:rsid w:val="00784ABD"/>
    <w:rsid w:val="007B4D34"/>
    <w:rsid w:val="00832E53"/>
    <w:rsid w:val="00864C34"/>
    <w:rsid w:val="008E745B"/>
    <w:rsid w:val="009856CC"/>
    <w:rsid w:val="0099297A"/>
    <w:rsid w:val="00A34C44"/>
    <w:rsid w:val="00A84E78"/>
    <w:rsid w:val="00A931D4"/>
    <w:rsid w:val="00A97B1D"/>
    <w:rsid w:val="00B056BF"/>
    <w:rsid w:val="00B2359B"/>
    <w:rsid w:val="00B3408F"/>
    <w:rsid w:val="00B608CC"/>
    <w:rsid w:val="00B820C5"/>
    <w:rsid w:val="00BD51F3"/>
    <w:rsid w:val="00C73261"/>
    <w:rsid w:val="00CD6C70"/>
    <w:rsid w:val="00D61F5C"/>
    <w:rsid w:val="00D92CCB"/>
    <w:rsid w:val="00DA507E"/>
    <w:rsid w:val="00DB7C7F"/>
    <w:rsid w:val="00DD3092"/>
    <w:rsid w:val="00E17029"/>
    <w:rsid w:val="00E244CC"/>
    <w:rsid w:val="00E2730A"/>
    <w:rsid w:val="00E5067C"/>
    <w:rsid w:val="00E570AB"/>
    <w:rsid w:val="00E614AA"/>
    <w:rsid w:val="00E7691C"/>
    <w:rsid w:val="00EA7956"/>
    <w:rsid w:val="00F001F7"/>
    <w:rsid w:val="00F77BDA"/>
    <w:rsid w:val="00F846A6"/>
    <w:rsid w:val="00FB6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1F7"/>
    <w:rPr>
      <w:rFonts w:ascii="Tahoma" w:hAnsi="Tahoma" w:cs="Tahoma"/>
      <w:sz w:val="16"/>
      <w:szCs w:val="16"/>
    </w:rPr>
  </w:style>
  <w:style w:type="paragraph" w:styleId="Listenabsatz">
    <w:name w:val="List Paragraph"/>
    <w:basedOn w:val="Standard"/>
    <w:uiPriority w:val="34"/>
    <w:qFormat/>
    <w:rsid w:val="00E614AA"/>
    <w:pPr>
      <w:ind w:left="720"/>
      <w:contextualSpacing/>
    </w:pPr>
  </w:style>
  <w:style w:type="paragraph" w:styleId="NurText">
    <w:name w:val="Plain Text"/>
    <w:basedOn w:val="Standard"/>
    <w:link w:val="NurTextZchn"/>
    <w:uiPriority w:val="99"/>
    <w:semiHidden/>
    <w:unhideWhenUsed/>
    <w:rsid w:val="00394BB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94BBB"/>
    <w:rPr>
      <w:rFonts w:ascii="Calibri" w:hAnsi="Calibri"/>
      <w:szCs w:val="21"/>
    </w:rPr>
  </w:style>
  <w:style w:type="character" w:styleId="Hyperlink">
    <w:name w:val="Hyperlink"/>
    <w:basedOn w:val="Absatz-Standardschriftart"/>
    <w:uiPriority w:val="99"/>
    <w:semiHidden/>
    <w:unhideWhenUsed/>
    <w:rsid w:val="001710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01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1F7"/>
    <w:rPr>
      <w:rFonts w:ascii="Tahoma" w:hAnsi="Tahoma" w:cs="Tahoma"/>
      <w:sz w:val="16"/>
      <w:szCs w:val="16"/>
    </w:rPr>
  </w:style>
  <w:style w:type="paragraph" w:styleId="Listenabsatz">
    <w:name w:val="List Paragraph"/>
    <w:basedOn w:val="Standard"/>
    <w:uiPriority w:val="34"/>
    <w:qFormat/>
    <w:rsid w:val="00E614AA"/>
    <w:pPr>
      <w:ind w:left="720"/>
      <w:contextualSpacing/>
    </w:pPr>
  </w:style>
  <w:style w:type="paragraph" w:styleId="NurText">
    <w:name w:val="Plain Text"/>
    <w:basedOn w:val="Standard"/>
    <w:link w:val="NurTextZchn"/>
    <w:uiPriority w:val="99"/>
    <w:semiHidden/>
    <w:unhideWhenUsed/>
    <w:rsid w:val="00394BB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94BBB"/>
    <w:rPr>
      <w:rFonts w:ascii="Calibri" w:hAnsi="Calibri"/>
      <w:szCs w:val="21"/>
    </w:rPr>
  </w:style>
  <w:style w:type="character" w:styleId="Hyperlink">
    <w:name w:val="Hyperlink"/>
    <w:basedOn w:val="Absatz-Standardschriftart"/>
    <w:uiPriority w:val="99"/>
    <w:semiHidden/>
    <w:unhideWhenUsed/>
    <w:rsid w:val="00171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653">
      <w:bodyDiv w:val="1"/>
      <w:marLeft w:val="0"/>
      <w:marRight w:val="0"/>
      <w:marTop w:val="0"/>
      <w:marBottom w:val="0"/>
      <w:divBdr>
        <w:top w:val="none" w:sz="0" w:space="0" w:color="auto"/>
        <w:left w:val="none" w:sz="0" w:space="0" w:color="auto"/>
        <w:bottom w:val="none" w:sz="0" w:space="0" w:color="auto"/>
        <w:right w:val="none" w:sz="0" w:space="0" w:color="auto"/>
      </w:divBdr>
    </w:div>
    <w:div w:id="359821384">
      <w:bodyDiv w:val="1"/>
      <w:marLeft w:val="0"/>
      <w:marRight w:val="0"/>
      <w:marTop w:val="0"/>
      <w:marBottom w:val="0"/>
      <w:divBdr>
        <w:top w:val="none" w:sz="0" w:space="0" w:color="auto"/>
        <w:left w:val="none" w:sz="0" w:space="0" w:color="auto"/>
        <w:bottom w:val="none" w:sz="0" w:space="0" w:color="auto"/>
        <w:right w:val="none" w:sz="0" w:space="0" w:color="auto"/>
      </w:divBdr>
      <w:divsChild>
        <w:div w:id="1899971441">
          <w:marLeft w:val="0"/>
          <w:marRight w:val="0"/>
          <w:marTop w:val="0"/>
          <w:marBottom w:val="0"/>
          <w:divBdr>
            <w:top w:val="none" w:sz="0" w:space="0" w:color="auto"/>
            <w:left w:val="none" w:sz="0" w:space="0" w:color="auto"/>
            <w:bottom w:val="none" w:sz="0" w:space="0" w:color="auto"/>
            <w:right w:val="none" w:sz="0" w:space="0" w:color="auto"/>
          </w:divBdr>
        </w:div>
      </w:divsChild>
    </w:div>
    <w:div w:id="434374129">
      <w:bodyDiv w:val="1"/>
      <w:marLeft w:val="0"/>
      <w:marRight w:val="0"/>
      <w:marTop w:val="0"/>
      <w:marBottom w:val="0"/>
      <w:divBdr>
        <w:top w:val="none" w:sz="0" w:space="0" w:color="auto"/>
        <w:left w:val="none" w:sz="0" w:space="0" w:color="auto"/>
        <w:bottom w:val="none" w:sz="0" w:space="0" w:color="auto"/>
        <w:right w:val="none" w:sz="0" w:space="0" w:color="auto"/>
      </w:divBdr>
      <w:divsChild>
        <w:div w:id="1180120024">
          <w:marLeft w:val="0"/>
          <w:marRight w:val="0"/>
          <w:marTop w:val="0"/>
          <w:marBottom w:val="0"/>
          <w:divBdr>
            <w:top w:val="none" w:sz="0" w:space="0" w:color="auto"/>
            <w:left w:val="none" w:sz="0" w:space="0" w:color="auto"/>
            <w:bottom w:val="none" w:sz="0" w:space="0" w:color="auto"/>
            <w:right w:val="none" w:sz="0" w:space="0" w:color="auto"/>
          </w:divBdr>
        </w:div>
      </w:divsChild>
    </w:div>
    <w:div w:id="452283598">
      <w:bodyDiv w:val="1"/>
      <w:marLeft w:val="0"/>
      <w:marRight w:val="0"/>
      <w:marTop w:val="0"/>
      <w:marBottom w:val="0"/>
      <w:divBdr>
        <w:top w:val="none" w:sz="0" w:space="0" w:color="auto"/>
        <w:left w:val="none" w:sz="0" w:space="0" w:color="auto"/>
        <w:bottom w:val="none" w:sz="0" w:space="0" w:color="auto"/>
        <w:right w:val="none" w:sz="0" w:space="0" w:color="auto"/>
      </w:divBdr>
    </w:div>
    <w:div w:id="1320310323">
      <w:bodyDiv w:val="1"/>
      <w:marLeft w:val="0"/>
      <w:marRight w:val="0"/>
      <w:marTop w:val="0"/>
      <w:marBottom w:val="0"/>
      <w:divBdr>
        <w:top w:val="none" w:sz="0" w:space="0" w:color="auto"/>
        <w:left w:val="none" w:sz="0" w:space="0" w:color="auto"/>
        <w:bottom w:val="none" w:sz="0" w:space="0" w:color="auto"/>
        <w:right w:val="none" w:sz="0" w:space="0" w:color="auto"/>
      </w:divBdr>
    </w:div>
    <w:div w:id="20671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co.mpp.mpg.de/getFile.py/access?contribId=5&amp;resId=0&amp;materialId=slides&amp;confId=2800" TargetMode="External"/><Relationship Id="rId3" Type="http://schemas.microsoft.com/office/2007/relationships/stylesWithEffects" Target="stylesWithEffects.xml"/><Relationship Id="rId7" Type="http://schemas.openxmlformats.org/officeDocument/2006/relationships/hyperlink" Target="https://indico.mpp.mpg.de/getFile.py/access?contribId=1&amp;resId=0&amp;materialId=slides&amp;confId=2800" TargetMode="External"/><Relationship Id="rId12" Type="http://schemas.openxmlformats.org/officeDocument/2006/relationships/hyperlink" Target="https://indico.mpp.mpg.de/materialDisplay.py?contribId=5&amp;materialId=slides&amp;confId=2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mpp.mpg.de/materialDisplay.py?contribId=1&amp;materialId=slides&amp;confId=2800"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dico.mpp.mpg.de/getFile.py/access?contribId=2&amp;resId=0&amp;materialId=slides&amp;confId=2800" TargetMode="External"/><Relationship Id="rId4" Type="http://schemas.openxmlformats.org/officeDocument/2006/relationships/settings" Target="settings.xml"/><Relationship Id="rId9" Type="http://schemas.openxmlformats.org/officeDocument/2006/relationships/hyperlink" Target="https://indico.mpp.mpg.de/materialDisplay.py?contribId=2&amp;materialId=slides&amp;confId=2800"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HLL MPG</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Hans-Günther Moser</dc:creator>
  <cp:lastModifiedBy>Hans-Günther Moser</cp:lastModifiedBy>
  <cp:revision>15</cp:revision>
  <cp:lastPrinted>2014-04-10T07:54:00Z</cp:lastPrinted>
  <dcterms:created xsi:type="dcterms:W3CDTF">2014-03-20T13:17:00Z</dcterms:created>
  <dcterms:modified xsi:type="dcterms:W3CDTF">2014-04-10T12:26:00Z</dcterms:modified>
</cp:coreProperties>
</file>